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4FEF7" w14:textId="67863DE3" w:rsidR="00646344" w:rsidRPr="00C14360" w:rsidRDefault="00646344" w:rsidP="00646344">
      <w:pPr>
        <w:rPr>
          <w:rFonts w:ascii="Verdana" w:hAnsi="Verdana"/>
          <w:sz w:val="22"/>
        </w:rPr>
      </w:pPr>
      <w:r w:rsidRPr="00C14360">
        <w:rPr>
          <w:rFonts w:ascii="Verdana" w:hAnsi="Verdana"/>
          <w:sz w:val="22"/>
          <w:highlight w:val="lightGray"/>
        </w:rPr>
        <w:t>[</w:t>
      </w:r>
      <w:r w:rsidRPr="00C14360">
        <w:rPr>
          <w:rFonts w:ascii="Verdana" w:hAnsi="Verdana"/>
          <w:b/>
          <w:bCs/>
          <w:sz w:val="22"/>
          <w:highlight w:val="lightGray"/>
        </w:rPr>
        <w:t xml:space="preserve">Número del </w:t>
      </w:r>
      <w:r w:rsidR="005E0DB8" w:rsidRPr="00C14360">
        <w:rPr>
          <w:rFonts w:ascii="Verdana" w:hAnsi="Verdana"/>
          <w:b/>
          <w:bCs/>
          <w:sz w:val="22"/>
          <w:highlight w:val="lightGray"/>
        </w:rPr>
        <w:t>P</w:t>
      </w:r>
      <w:r w:rsidRPr="00C14360">
        <w:rPr>
          <w:rFonts w:ascii="Verdana" w:hAnsi="Verdana"/>
          <w:b/>
          <w:bCs/>
          <w:sz w:val="22"/>
          <w:highlight w:val="lightGray"/>
        </w:rPr>
        <w:t xml:space="preserve">roceso de </w:t>
      </w:r>
      <w:r w:rsidR="005E0DB8" w:rsidRPr="00C14360">
        <w:rPr>
          <w:rFonts w:ascii="Verdana" w:hAnsi="Verdana"/>
          <w:b/>
          <w:bCs/>
          <w:sz w:val="22"/>
          <w:highlight w:val="lightGray"/>
        </w:rPr>
        <w:t>C</w:t>
      </w:r>
      <w:r w:rsidRPr="00C14360">
        <w:rPr>
          <w:rFonts w:ascii="Verdana" w:hAnsi="Verdana"/>
          <w:b/>
          <w:bCs/>
          <w:sz w:val="22"/>
          <w:highlight w:val="lightGray"/>
        </w:rPr>
        <w:t>ontratación]</w:t>
      </w:r>
      <w:r w:rsidRPr="00C14360">
        <w:rPr>
          <w:rFonts w:ascii="Verdana" w:hAnsi="Verdana"/>
          <w:sz w:val="22"/>
        </w:rPr>
        <w:t xml:space="preserve"> </w:t>
      </w:r>
    </w:p>
    <w:p w14:paraId="0C861E2E" w14:textId="77777777" w:rsidR="00646344" w:rsidRPr="00C14360" w:rsidRDefault="00646344" w:rsidP="00646344">
      <w:pPr>
        <w:rPr>
          <w:rFonts w:ascii="Verdana" w:hAnsi="Verdana"/>
          <w:sz w:val="22"/>
        </w:rPr>
      </w:pPr>
    </w:p>
    <w:p w14:paraId="10407307" w14:textId="24012E45" w:rsidR="00646344" w:rsidRPr="00C14360" w:rsidRDefault="00646344" w:rsidP="00646344">
      <w:pPr>
        <w:jc w:val="right"/>
        <w:rPr>
          <w:rFonts w:ascii="Verdana" w:hAnsi="Verdana"/>
          <w:b/>
          <w:bCs/>
          <w:sz w:val="22"/>
          <w:lang w:val="es-ES"/>
        </w:rPr>
      </w:pPr>
    </w:p>
    <w:p w14:paraId="13897C62" w14:textId="5C58C9C2" w:rsidR="00646344" w:rsidRPr="00C14360" w:rsidRDefault="00646344" w:rsidP="00646344">
      <w:pPr>
        <w:pStyle w:val="Ttulo"/>
        <w:rPr>
          <w:rFonts w:ascii="Verdana" w:hAnsi="Verdana"/>
          <w:sz w:val="22"/>
          <w:lang w:val="es-ES"/>
        </w:rPr>
      </w:pPr>
      <w:r w:rsidRPr="00C14360">
        <w:rPr>
          <w:rFonts w:ascii="Verdana" w:hAnsi="Verdana"/>
          <w:sz w:val="22"/>
          <w:lang w:val="es-ES"/>
        </w:rPr>
        <w:t>ANEXO 1 — ANEXO TÉCNICO</w:t>
      </w:r>
      <w:r w:rsidR="00EB591F" w:rsidRPr="00C14360">
        <w:rPr>
          <w:rFonts w:ascii="Verdana" w:hAnsi="Verdana"/>
          <w:sz w:val="22"/>
          <w:lang w:val="es-ES"/>
        </w:rPr>
        <w:t xml:space="preserve"> </w:t>
      </w:r>
    </w:p>
    <w:p w14:paraId="35E1D774" w14:textId="77777777" w:rsidR="00646344" w:rsidRPr="00C14360" w:rsidRDefault="00646344" w:rsidP="00646344">
      <w:pPr>
        <w:rPr>
          <w:rFonts w:ascii="Verdana" w:hAnsi="Verdana"/>
          <w:sz w:val="22"/>
          <w:lang w:val="es-ES"/>
        </w:rPr>
      </w:pPr>
    </w:p>
    <w:p w14:paraId="7866DEE6" w14:textId="7E2F5078" w:rsidR="000D7027" w:rsidRPr="00C14360" w:rsidRDefault="000D7027" w:rsidP="00646344">
      <w:pPr>
        <w:rPr>
          <w:rFonts w:ascii="Verdana" w:hAnsi="Verdana"/>
          <w:sz w:val="22"/>
        </w:rPr>
      </w:pPr>
    </w:p>
    <w:p w14:paraId="2D58299F" w14:textId="2BB9E436" w:rsidR="00895EB6" w:rsidRPr="00474581" w:rsidRDefault="00895EB6" w:rsidP="00895EB6">
      <w:pPr>
        <w:rPr>
          <w:rFonts w:ascii="Verdana" w:hAnsi="Verdana"/>
          <w:sz w:val="22"/>
        </w:rPr>
      </w:pPr>
      <w:r>
        <w:rPr>
          <w:rFonts w:ascii="Verdana" w:hAnsi="Verdana"/>
          <w:b/>
          <w:sz w:val="22"/>
        </w:rPr>
        <w:t xml:space="preserve">OBJETO: </w:t>
      </w:r>
      <w:r w:rsidR="007D2B8C" w:rsidRPr="007D2B8C">
        <w:rPr>
          <w:rFonts w:eastAsia="Times New Roman" w:cs="Arial"/>
          <w:szCs w:val="20"/>
          <w:lang w:val="es-ES_tradnl" w:eastAsia="es-ES"/>
        </w:rPr>
        <w:t>Mantenimiento preventivo y correctivo de los sistemas de bombeo de agua potable, redes contra incendios y sistemas de bombeo de aguas residuales y sumideros de aguas lluvias, así como el lavado y desinfección de tanques de almacenamiento, incluyendo el suministro e instalación de equipos y componentes asociados a todos los sistemas objeto del presente contrato, instalados en la Biblioteca Pública Piloto de Medellín y sus proyectos</w:t>
      </w:r>
    </w:p>
    <w:p w14:paraId="4095C31B" w14:textId="77777777" w:rsidR="00142C3C" w:rsidRPr="00C14360" w:rsidRDefault="00142C3C" w:rsidP="00142C3C">
      <w:pPr>
        <w:rPr>
          <w:rFonts w:ascii="Verdana" w:hAnsi="Verdana"/>
          <w:sz w:val="22"/>
          <w:highlight w:val="lightGray"/>
        </w:rPr>
      </w:pPr>
    </w:p>
    <w:p w14:paraId="74E81B51" w14:textId="005D71C2" w:rsidR="00646344" w:rsidRPr="00C14360" w:rsidRDefault="00646344" w:rsidP="00646344">
      <w:pPr>
        <w:pStyle w:val="Ttulo1"/>
        <w:rPr>
          <w:rFonts w:ascii="Verdana" w:hAnsi="Verdana"/>
          <w:sz w:val="22"/>
          <w:szCs w:val="22"/>
        </w:rPr>
      </w:pPr>
      <w:r w:rsidRPr="00C14360">
        <w:rPr>
          <w:rFonts w:ascii="Verdana" w:hAnsi="Verdana"/>
          <w:sz w:val="22"/>
          <w:szCs w:val="22"/>
        </w:rPr>
        <w:t>Descripción del proyecto</w:t>
      </w:r>
    </w:p>
    <w:p w14:paraId="1BE1DF65" w14:textId="4343D6D9" w:rsidR="00646344" w:rsidRPr="00C14360" w:rsidRDefault="00646344" w:rsidP="00646344">
      <w:pPr>
        <w:rPr>
          <w:rFonts w:ascii="Verdana" w:hAnsi="Verdana"/>
          <w:sz w:val="22"/>
        </w:rPr>
      </w:pPr>
    </w:p>
    <w:p w14:paraId="6B62F463" w14:textId="101DD6AD" w:rsidR="0016071A" w:rsidRPr="006270E8" w:rsidRDefault="0016071A" w:rsidP="0016071A">
      <w:pPr>
        <w:pStyle w:val="Textoindependiente"/>
        <w:ind w:right="94"/>
        <w:rPr>
          <w:sz w:val="20"/>
        </w:rPr>
      </w:pPr>
      <w:r>
        <w:rPr>
          <w:sz w:val="20"/>
        </w:rPr>
        <w:t>A</w:t>
      </w:r>
      <w:r w:rsidRPr="006270E8">
        <w:rPr>
          <w:sz w:val="20"/>
        </w:rPr>
        <w:t xml:space="preserve"> la Biblioteca Pública Piloto de Medellín para América Latina le asiste la obligación legal, estatutaria y contractual, de contratar los bienes y servicios necesarios para un adecuado funcionamiento y prestación de servicios a las comunidades beneficiarias, de su Sede Central, sus Filiales, la ejecución de Convenios y/o Contratos, y programas de ciudad y las unidades de información y gestión del conocimiento que hacen parte del Sistema de Bibliotecas Públicas de Medellín.</w:t>
      </w:r>
    </w:p>
    <w:p w14:paraId="4E4671A0" w14:textId="77777777" w:rsidR="0016071A" w:rsidRPr="006270E8" w:rsidRDefault="0016071A" w:rsidP="0016071A">
      <w:pPr>
        <w:pStyle w:val="Textoindependiente"/>
        <w:ind w:right="94"/>
        <w:rPr>
          <w:sz w:val="20"/>
        </w:rPr>
      </w:pPr>
    </w:p>
    <w:p w14:paraId="7F81E41C" w14:textId="77777777" w:rsidR="0016071A" w:rsidRPr="008A4CA5" w:rsidRDefault="0016071A" w:rsidP="0016071A">
      <w:pPr>
        <w:rPr>
          <w:rFonts w:eastAsia="Times New Roman"/>
          <w:snapToGrid w:val="0"/>
          <w:szCs w:val="20"/>
          <w:lang w:eastAsia="es-ES"/>
        </w:rPr>
      </w:pPr>
      <w:r w:rsidRPr="008A4CA5">
        <w:rPr>
          <w:rFonts w:eastAsia="Times New Roman"/>
          <w:snapToGrid w:val="0"/>
          <w:szCs w:val="20"/>
          <w:lang w:eastAsia="es-ES"/>
        </w:rPr>
        <w:t>En este marco, la Biblioteca Pública Piloto es responsable de implementar acciones orientadas a la preservación, mantenimiento y operación eficiente de sus activos físicos y sistemas electromecánicos, con el propósito de prevenir su deterioro, prolongar su vida útil y garantizar condiciones adecuadas de seguridad, salubridad y funcionalidad para servidores, contratistas, usuarios y comunidad en general.</w:t>
      </w:r>
    </w:p>
    <w:p w14:paraId="3518EFF9" w14:textId="77777777" w:rsidR="0016071A" w:rsidRPr="008A4CA5" w:rsidRDefault="0016071A" w:rsidP="0016071A">
      <w:pPr>
        <w:rPr>
          <w:rFonts w:eastAsia="Times New Roman"/>
          <w:snapToGrid w:val="0"/>
          <w:szCs w:val="20"/>
          <w:lang w:eastAsia="es-ES"/>
        </w:rPr>
      </w:pPr>
    </w:p>
    <w:p w14:paraId="18BAE938" w14:textId="77777777" w:rsidR="0016071A" w:rsidRPr="008A4CA5" w:rsidRDefault="0016071A" w:rsidP="0016071A">
      <w:pPr>
        <w:rPr>
          <w:rFonts w:eastAsia="Times New Roman"/>
          <w:snapToGrid w:val="0"/>
          <w:szCs w:val="20"/>
          <w:lang w:eastAsia="es-ES"/>
        </w:rPr>
      </w:pPr>
      <w:r w:rsidRPr="008A4CA5">
        <w:rPr>
          <w:rFonts w:eastAsia="Times New Roman"/>
          <w:snapToGrid w:val="0"/>
          <w:szCs w:val="20"/>
          <w:lang w:eastAsia="es-ES"/>
        </w:rPr>
        <w:t>Dentro de dichos activos se destacan los sistemas de bombeo de agua potable, redes contra incendios y sistemas de bombeo de aguas negras, los cuales constituyen elementos críticos para la operación de las edificaciones, en tanto aseguran el suministro continuo de agua, el adecuado manejo de aguas residuales y el cumplimiento de las condiciones de protección contra incendios exigidas por la normatividad vigente. La correcta operación de estos sistemas incide directamente en la habitabilidad de los espacios, la continuidad del servicio y la mitigación de riesgos asociados a emergencias, fallas sanitarias o eventos que comprometan la integridad de las instalaciones.</w:t>
      </w:r>
    </w:p>
    <w:p w14:paraId="5591C0F1" w14:textId="77777777" w:rsidR="0016071A" w:rsidRPr="008A4CA5" w:rsidRDefault="0016071A" w:rsidP="0016071A">
      <w:pPr>
        <w:rPr>
          <w:rFonts w:eastAsia="Times New Roman"/>
          <w:snapToGrid w:val="0"/>
          <w:szCs w:val="20"/>
          <w:lang w:eastAsia="es-ES"/>
        </w:rPr>
      </w:pPr>
    </w:p>
    <w:p w14:paraId="53A3AED9" w14:textId="77777777" w:rsidR="0016071A" w:rsidRPr="008A4CA5" w:rsidRDefault="0016071A" w:rsidP="0016071A">
      <w:pPr>
        <w:rPr>
          <w:rFonts w:eastAsia="Times New Roman"/>
          <w:snapToGrid w:val="0"/>
          <w:szCs w:val="20"/>
          <w:lang w:eastAsia="es-ES"/>
        </w:rPr>
      </w:pPr>
      <w:r w:rsidRPr="008A4CA5">
        <w:rPr>
          <w:rFonts w:eastAsia="Times New Roman"/>
          <w:snapToGrid w:val="0"/>
          <w:szCs w:val="20"/>
          <w:lang w:eastAsia="es-ES"/>
        </w:rPr>
        <w:t xml:space="preserve">En tal sentido, la ejecución de mantenimientos preventivos resulta fundamental para garantizar la confiabilidad y disponibilidad de los sistemas, mediante la realización periódica </w:t>
      </w:r>
      <w:r>
        <w:rPr>
          <w:rFonts w:eastAsia="Times New Roman"/>
          <w:snapToGrid w:val="0"/>
          <w:szCs w:val="20"/>
          <w:lang w:eastAsia="es-ES"/>
        </w:rPr>
        <w:t xml:space="preserve">(mensual) </w:t>
      </w:r>
      <w:r w:rsidRPr="008A4CA5">
        <w:rPr>
          <w:rFonts w:eastAsia="Times New Roman"/>
          <w:snapToGrid w:val="0"/>
          <w:szCs w:val="20"/>
          <w:lang w:eastAsia="es-ES"/>
        </w:rPr>
        <w:t>de inspecciones, ajustes, limpieza, calibración y demás actividades necesarias conforme a las especificaciones técnicas de los fabricantes y las condiciones reales de operación. Estas actividades se encuentran alineadas con el Plan Anual de Mantenimiento del Sistema de Bibliotecas Públicas de Medellín, el cual define frecuencias, alcances y criterios técnicos de intervención, en función de la intensidad de uso, los horarios de atención al público y la criticidad de los equipos.</w:t>
      </w:r>
    </w:p>
    <w:p w14:paraId="497797BE" w14:textId="77777777" w:rsidR="0016071A" w:rsidRPr="008A4CA5" w:rsidRDefault="0016071A" w:rsidP="0016071A">
      <w:pPr>
        <w:rPr>
          <w:rFonts w:eastAsia="Times New Roman"/>
          <w:snapToGrid w:val="0"/>
          <w:szCs w:val="20"/>
          <w:lang w:eastAsia="es-ES"/>
        </w:rPr>
      </w:pPr>
    </w:p>
    <w:p w14:paraId="0C0536DB" w14:textId="77777777" w:rsidR="0016071A" w:rsidRPr="008A4CA5" w:rsidRDefault="0016071A" w:rsidP="0016071A">
      <w:pPr>
        <w:rPr>
          <w:rFonts w:eastAsia="Times New Roman"/>
          <w:snapToGrid w:val="0"/>
          <w:szCs w:val="20"/>
          <w:lang w:eastAsia="es-ES"/>
        </w:rPr>
      </w:pPr>
      <w:r w:rsidRPr="008A4CA5">
        <w:rPr>
          <w:rFonts w:eastAsia="Times New Roman"/>
          <w:snapToGrid w:val="0"/>
          <w:szCs w:val="20"/>
          <w:lang w:eastAsia="es-ES"/>
        </w:rPr>
        <w:t>De igual forma, la ejecución de mantenimientos correctivos se hace indispensable para atender fallas imprevistas, daños o pérdidas de funcionalidad en los sistemas, permitiendo su restablecimiento en condiciones óptimas de operación y evitando afectaciones en la prestación del servicio. Este componente incluye la reposición, reparación o ajuste de equipos y componentes, así como el suministro de los elementos necesarios para tal fin.</w:t>
      </w:r>
    </w:p>
    <w:p w14:paraId="3F163970" w14:textId="77777777" w:rsidR="0016071A" w:rsidRPr="008A4CA5" w:rsidRDefault="0016071A" w:rsidP="0016071A">
      <w:pPr>
        <w:rPr>
          <w:rFonts w:eastAsia="Times New Roman"/>
          <w:snapToGrid w:val="0"/>
          <w:szCs w:val="20"/>
          <w:lang w:eastAsia="es-ES"/>
        </w:rPr>
      </w:pPr>
    </w:p>
    <w:p w14:paraId="52A65B46" w14:textId="77777777" w:rsidR="0016071A" w:rsidRPr="008A4CA5" w:rsidRDefault="0016071A" w:rsidP="0016071A">
      <w:pPr>
        <w:rPr>
          <w:rFonts w:eastAsia="Times New Roman"/>
          <w:snapToGrid w:val="0"/>
          <w:szCs w:val="20"/>
          <w:lang w:eastAsia="es-ES"/>
        </w:rPr>
      </w:pPr>
      <w:r w:rsidRPr="008A4CA5">
        <w:rPr>
          <w:rFonts w:eastAsia="Times New Roman"/>
          <w:snapToGrid w:val="0"/>
          <w:szCs w:val="20"/>
          <w:lang w:eastAsia="es-ES"/>
        </w:rPr>
        <w:t xml:space="preserve">Ahora bien, la naturaleza técnica y especializada de estas actividades, que involucran sistemas hidráulicos, electromecánicos y de protección contra incendios, requiere de personal con </w:t>
      </w:r>
      <w:r w:rsidRPr="008A4CA5">
        <w:rPr>
          <w:rFonts w:eastAsia="Times New Roman"/>
          <w:snapToGrid w:val="0"/>
          <w:szCs w:val="20"/>
          <w:lang w:eastAsia="es-ES"/>
        </w:rPr>
        <w:lastRenderedPageBreak/>
        <w:t>conocimientos específicos, experiencia certificada, así como del uso de herramientas, equipos e insumos adecuados. En este sentido, la Biblioteca Pública Piloto no cuenta dentro de su planta con los recursos humanos, técnicos y logísticos suficientes para asumir directamente la ejecución integral de estas labores bajo condiciones de calidad, eficiencia, oportunidad y seguridad.</w:t>
      </w:r>
    </w:p>
    <w:p w14:paraId="5308613F" w14:textId="77777777" w:rsidR="0016071A" w:rsidRPr="008A4CA5" w:rsidRDefault="0016071A" w:rsidP="0016071A">
      <w:pPr>
        <w:rPr>
          <w:rFonts w:eastAsia="Times New Roman"/>
          <w:snapToGrid w:val="0"/>
          <w:szCs w:val="20"/>
          <w:lang w:eastAsia="es-ES"/>
        </w:rPr>
      </w:pPr>
    </w:p>
    <w:p w14:paraId="03879F68" w14:textId="77777777" w:rsidR="0016071A" w:rsidRPr="008A4CA5" w:rsidRDefault="0016071A" w:rsidP="0016071A">
      <w:pPr>
        <w:rPr>
          <w:rFonts w:eastAsia="Times New Roman"/>
          <w:snapToGrid w:val="0"/>
          <w:szCs w:val="20"/>
          <w:lang w:eastAsia="es-ES"/>
        </w:rPr>
      </w:pPr>
      <w:r w:rsidRPr="008A4CA5">
        <w:rPr>
          <w:rFonts w:eastAsia="Times New Roman"/>
          <w:snapToGrid w:val="0"/>
          <w:szCs w:val="20"/>
          <w:lang w:eastAsia="es-ES"/>
        </w:rPr>
        <w:t>En consecuencia, se hace necesario adelantar un proceso de contratación que permita vincular una persona natural o jurídica idónea, que garantice la ejecución del mantenimiento preventivo y correctivo de los sistemas de bombeo de agua potable, redes contra incendios y sistemas de bombeo de aguas negras, así como el suministro e instalación de equipos y componentes asociados a dichos sistemas, instalados en la Biblioteca Pública Piloto de Medellín y sus proyectos.</w:t>
      </w:r>
    </w:p>
    <w:p w14:paraId="04FB1361" w14:textId="77777777" w:rsidR="0016071A" w:rsidRPr="008A4CA5" w:rsidRDefault="0016071A" w:rsidP="0016071A">
      <w:pPr>
        <w:rPr>
          <w:rFonts w:eastAsia="Times New Roman"/>
          <w:snapToGrid w:val="0"/>
          <w:szCs w:val="20"/>
          <w:lang w:eastAsia="es-ES"/>
        </w:rPr>
      </w:pPr>
    </w:p>
    <w:p w14:paraId="2F23255D" w14:textId="77777777" w:rsidR="0016071A" w:rsidRPr="00D07B60" w:rsidRDefault="0016071A" w:rsidP="0016071A">
      <w:pPr>
        <w:rPr>
          <w:rFonts w:eastAsia="Times New Roman" w:cs="Arial"/>
          <w:szCs w:val="20"/>
          <w:highlight w:val="yellow"/>
          <w:lang w:eastAsia="es-ES"/>
        </w:rPr>
      </w:pPr>
      <w:r w:rsidRPr="008A4CA5">
        <w:rPr>
          <w:rFonts w:eastAsia="Times New Roman"/>
          <w:snapToGrid w:val="0"/>
          <w:szCs w:val="20"/>
          <w:lang w:eastAsia="es-ES"/>
        </w:rPr>
        <w:t>Lo anterior, con el fin de asegurar la continuidad operativa de los sistemas, el cumplimiento de las condiciones técnicas y normativas aplicables, la mitigación de riesgos operacionales y la adecuada prestación del servicio a la comunidad, en concordancia con los principios de eficiencia, economía, responsabilidad y planeación que rigen la gestión contractual de la entidad.</w:t>
      </w:r>
    </w:p>
    <w:p w14:paraId="4509D310" w14:textId="77777777" w:rsidR="00646344" w:rsidRPr="00C14360" w:rsidRDefault="00646344" w:rsidP="00646344">
      <w:pPr>
        <w:rPr>
          <w:rFonts w:ascii="Verdana" w:hAnsi="Verdana"/>
          <w:sz w:val="22"/>
        </w:rPr>
      </w:pPr>
    </w:p>
    <w:p w14:paraId="09ED0D66" w14:textId="6C52B3A3" w:rsidR="00646344" w:rsidRPr="00C14360" w:rsidRDefault="00C35D5C" w:rsidP="00646344">
      <w:pPr>
        <w:pStyle w:val="Ttulo1"/>
        <w:rPr>
          <w:rFonts w:ascii="Verdana" w:hAnsi="Verdana"/>
          <w:sz w:val="22"/>
          <w:szCs w:val="22"/>
        </w:rPr>
      </w:pPr>
      <w:r w:rsidRPr="00C14360">
        <w:rPr>
          <w:rFonts w:ascii="Verdana" w:hAnsi="Verdana"/>
          <w:sz w:val="22"/>
          <w:szCs w:val="22"/>
        </w:rPr>
        <w:t>D</w:t>
      </w:r>
      <w:r w:rsidR="00646344" w:rsidRPr="00C14360">
        <w:rPr>
          <w:rFonts w:ascii="Verdana" w:hAnsi="Verdana"/>
          <w:sz w:val="22"/>
          <w:szCs w:val="22"/>
        </w:rPr>
        <w:t>escripción de las condiciones actuales a intervenir</w:t>
      </w:r>
    </w:p>
    <w:p w14:paraId="35DE770D" w14:textId="328A0936" w:rsidR="00646344" w:rsidRPr="00C14360" w:rsidRDefault="00646344" w:rsidP="00646344">
      <w:pPr>
        <w:rPr>
          <w:rFonts w:ascii="Verdana" w:hAnsi="Verdana"/>
          <w:sz w:val="22"/>
        </w:rPr>
      </w:pPr>
    </w:p>
    <w:p w14:paraId="1ADB75AA" w14:textId="77777777" w:rsidR="00C21492" w:rsidRDefault="00C21492" w:rsidP="00C21492">
      <w:pPr>
        <w:rPr>
          <w:rFonts w:eastAsia="Times New Roman"/>
          <w:snapToGrid w:val="0"/>
          <w:szCs w:val="20"/>
          <w:lang w:eastAsia="es-ES"/>
        </w:rPr>
      </w:pPr>
      <w:r w:rsidRPr="00C21492">
        <w:rPr>
          <w:rFonts w:eastAsia="Times New Roman"/>
          <w:snapToGrid w:val="0"/>
          <w:szCs w:val="20"/>
          <w:lang w:eastAsia="es-ES"/>
        </w:rPr>
        <w:t>Las actividades objeto del presente proceso se desarrollarán en las diferentes sedes de la Biblioteca Pública Piloto de Medellín y las unidades de información que conforman el Sistema de Bibliotecas Públicas de Medellín, en las cuales se encuentran instalados sistemas de bombeo de agua potable, sistemas de bombeo de aguas residuales, redes contra incendios y tanques de almacenamiento, sobre los cuales se requiere adelantar labores de mantenimiento preventivo y correctivo orientadas a garantizar su adecuada operación, seguridad y continuidad del servicio.</w:t>
      </w:r>
    </w:p>
    <w:p w14:paraId="00A3DE89" w14:textId="77777777" w:rsidR="00C21492" w:rsidRPr="00C21492" w:rsidRDefault="00C21492" w:rsidP="00C21492">
      <w:pPr>
        <w:rPr>
          <w:rFonts w:eastAsia="Times New Roman"/>
          <w:snapToGrid w:val="0"/>
          <w:szCs w:val="20"/>
          <w:lang w:eastAsia="es-ES"/>
        </w:rPr>
      </w:pPr>
    </w:p>
    <w:p w14:paraId="703DCB14" w14:textId="77777777" w:rsidR="00C21492" w:rsidRDefault="00C21492" w:rsidP="00C21492">
      <w:pPr>
        <w:rPr>
          <w:rFonts w:eastAsia="Times New Roman"/>
          <w:snapToGrid w:val="0"/>
          <w:szCs w:val="20"/>
          <w:lang w:eastAsia="es-ES"/>
        </w:rPr>
      </w:pPr>
      <w:r w:rsidRPr="00C21492">
        <w:rPr>
          <w:rFonts w:eastAsia="Times New Roman"/>
          <w:snapToGrid w:val="0"/>
          <w:szCs w:val="20"/>
          <w:lang w:eastAsia="es-ES"/>
        </w:rPr>
        <w:t>De acuerdo con la revisión preliminar realizada por la Entidad, no se identifican situaciones particulares o condiciones extraordinarias que limiten o condicionen la ejecución de las actividades previstas, más allá de las propias del funcionamiento normal de los sistemas hidráulicos, electromecánicos y eléctricos asociados, así como de su desgaste por uso continuo.</w:t>
      </w:r>
    </w:p>
    <w:p w14:paraId="01C7C795" w14:textId="77777777" w:rsidR="00C21492" w:rsidRPr="00C21492" w:rsidRDefault="00C21492" w:rsidP="00C21492">
      <w:pPr>
        <w:rPr>
          <w:rFonts w:eastAsia="Times New Roman"/>
          <w:snapToGrid w:val="0"/>
          <w:szCs w:val="20"/>
          <w:lang w:eastAsia="es-ES"/>
        </w:rPr>
      </w:pPr>
    </w:p>
    <w:p w14:paraId="0DA4B3AF" w14:textId="77777777" w:rsidR="00C21492" w:rsidRDefault="00C21492" w:rsidP="00C21492">
      <w:pPr>
        <w:rPr>
          <w:rFonts w:eastAsia="Times New Roman"/>
          <w:snapToGrid w:val="0"/>
          <w:szCs w:val="20"/>
          <w:lang w:eastAsia="es-ES"/>
        </w:rPr>
      </w:pPr>
      <w:r w:rsidRPr="00C21492">
        <w:rPr>
          <w:rFonts w:eastAsia="Times New Roman"/>
          <w:snapToGrid w:val="0"/>
          <w:szCs w:val="20"/>
          <w:lang w:eastAsia="es-ES"/>
        </w:rPr>
        <w:t>Las intervenciones corresponden principalmente a actividades de mantenimiento, conservación, diagnóstico y reparación de los sistemas mencionados, las cuales se ejecutarán de acuerdo con los requerimientos técnicos definidos por la Entidad, las recomendaciones de los fabricantes y las buenas prácticas en mantenimiento de sistemas de bombeo y redes hidráulicas.</w:t>
      </w:r>
    </w:p>
    <w:p w14:paraId="0661A96A" w14:textId="77777777" w:rsidR="00C21492" w:rsidRPr="00C21492" w:rsidRDefault="00C21492" w:rsidP="00C21492">
      <w:pPr>
        <w:rPr>
          <w:rFonts w:eastAsia="Times New Roman"/>
          <w:snapToGrid w:val="0"/>
          <w:szCs w:val="20"/>
          <w:lang w:eastAsia="es-ES"/>
        </w:rPr>
      </w:pPr>
    </w:p>
    <w:p w14:paraId="028DE5F8" w14:textId="77777777" w:rsidR="00C21492" w:rsidRDefault="00C21492" w:rsidP="00C21492">
      <w:pPr>
        <w:rPr>
          <w:rFonts w:eastAsia="Times New Roman"/>
          <w:snapToGrid w:val="0"/>
          <w:szCs w:val="20"/>
          <w:lang w:eastAsia="es-ES"/>
        </w:rPr>
      </w:pPr>
      <w:r w:rsidRPr="00C21492">
        <w:rPr>
          <w:rFonts w:eastAsia="Times New Roman"/>
          <w:snapToGrid w:val="0"/>
          <w:szCs w:val="20"/>
          <w:lang w:eastAsia="es-ES"/>
        </w:rPr>
        <w:t>En caso de ser necesario para la correcta ejecución de las actividades, el Contratista deberá realizar verificaciones en campo que permitan identificar las condiciones específicas de los equipos, redes y componentes a intervenir, sin que ello implique modificaciones sustanciales al alcance general del servicio.</w:t>
      </w:r>
    </w:p>
    <w:p w14:paraId="65C3AB9D" w14:textId="77777777" w:rsidR="00C21492" w:rsidRPr="00C21492" w:rsidRDefault="00C21492" w:rsidP="00C21492">
      <w:pPr>
        <w:rPr>
          <w:rFonts w:eastAsia="Times New Roman"/>
          <w:snapToGrid w:val="0"/>
          <w:szCs w:val="20"/>
          <w:lang w:eastAsia="es-ES"/>
        </w:rPr>
      </w:pPr>
    </w:p>
    <w:p w14:paraId="18BC00B6" w14:textId="7FEC148A" w:rsidR="00C21492" w:rsidRDefault="00C21492" w:rsidP="00C21492">
      <w:pPr>
        <w:rPr>
          <w:rFonts w:eastAsia="Times New Roman"/>
          <w:snapToGrid w:val="0"/>
          <w:szCs w:val="20"/>
          <w:lang w:eastAsia="es-ES"/>
        </w:rPr>
      </w:pPr>
      <w:r w:rsidRPr="00C21492">
        <w:rPr>
          <w:rFonts w:eastAsia="Times New Roman"/>
          <w:snapToGrid w:val="0"/>
          <w:szCs w:val="20"/>
          <w:lang w:eastAsia="es-ES"/>
        </w:rPr>
        <w:t xml:space="preserve">Actualmente no se cuenta con planos específicos detallados para cada intervención, toda vez que las actividades corresponden a labores de mantenimiento sobre sistemas existentes en operación; </w:t>
      </w:r>
      <w:r>
        <w:rPr>
          <w:rFonts w:eastAsia="Times New Roman"/>
          <w:snapToGrid w:val="0"/>
          <w:szCs w:val="20"/>
          <w:lang w:eastAsia="es-ES"/>
        </w:rPr>
        <w:t>sin embargo</w:t>
      </w:r>
      <w:r w:rsidRPr="00C21492">
        <w:rPr>
          <w:rFonts w:eastAsia="Times New Roman"/>
          <w:snapToGrid w:val="0"/>
          <w:szCs w:val="20"/>
          <w:lang w:eastAsia="es-ES"/>
        </w:rPr>
        <w:t>, la Entidad suministrará la información disponible y el acceso a las instalaciones para la adecuada ejecución del contrato.</w:t>
      </w:r>
    </w:p>
    <w:p w14:paraId="52345BA1" w14:textId="77777777" w:rsidR="00C21492" w:rsidRDefault="00C21492" w:rsidP="00C21492">
      <w:pPr>
        <w:rPr>
          <w:rFonts w:eastAsia="Times New Roman"/>
          <w:snapToGrid w:val="0"/>
          <w:szCs w:val="20"/>
          <w:lang w:eastAsia="es-ES"/>
        </w:rPr>
      </w:pPr>
    </w:p>
    <w:p w14:paraId="2992FACD" w14:textId="052B9828" w:rsidR="00611747" w:rsidRDefault="00611747" w:rsidP="00611747">
      <w:pPr>
        <w:rPr>
          <w:rFonts w:eastAsia="Times New Roman"/>
          <w:snapToGrid w:val="0"/>
          <w:szCs w:val="20"/>
          <w:lang w:eastAsia="es-ES"/>
        </w:rPr>
      </w:pPr>
      <w:r w:rsidRPr="00611747">
        <w:rPr>
          <w:rFonts w:eastAsia="Times New Roman"/>
          <w:snapToGrid w:val="0"/>
          <w:szCs w:val="20"/>
          <w:lang w:eastAsia="es-ES"/>
        </w:rPr>
        <w:t xml:space="preserve">No obstante lo anterior, para la ejecución de actividades específicas como el lavado y desinfección de tanques de almacenamiento, el Contratista deberá considerar que estas labores pueden implicar la realización de trabajos en alturas y/o en espacios confinados, por lo cual deberá dar cumplimiento estricto a la normativa vigente en Seguridad y Salud en el Trabajo (SST), incluyendo la implementación de procedimientos seguros, permisos de trabajo, evaluación de riesgos, monitoreo </w:t>
      </w:r>
      <w:r w:rsidRPr="00611747">
        <w:rPr>
          <w:rFonts w:eastAsia="Times New Roman"/>
          <w:snapToGrid w:val="0"/>
          <w:szCs w:val="20"/>
          <w:lang w:eastAsia="es-ES"/>
        </w:rPr>
        <w:lastRenderedPageBreak/>
        <w:t xml:space="preserve">de </w:t>
      </w:r>
      <w:r w:rsidR="004912A5">
        <w:rPr>
          <w:rFonts w:eastAsia="Times New Roman"/>
          <w:snapToGrid w:val="0"/>
          <w:szCs w:val="20"/>
          <w:lang w:eastAsia="es-ES"/>
        </w:rPr>
        <w:t>entornos</w:t>
      </w:r>
      <w:r w:rsidRPr="00611747">
        <w:rPr>
          <w:rFonts w:eastAsia="Times New Roman"/>
          <w:snapToGrid w:val="0"/>
          <w:szCs w:val="20"/>
          <w:lang w:eastAsia="es-ES"/>
        </w:rPr>
        <w:t>, uso de equipos de protección personal y colectiva, así como la certificación del personal que ejecute dichas actividades.</w:t>
      </w:r>
    </w:p>
    <w:p w14:paraId="0B2A71F8" w14:textId="77777777" w:rsidR="00611747" w:rsidRPr="00611747" w:rsidRDefault="00611747" w:rsidP="00611747">
      <w:pPr>
        <w:rPr>
          <w:rFonts w:eastAsia="Times New Roman"/>
          <w:snapToGrid w:val="0"/>
          <w:szCs w:val="20"/>
          <w:lang w:eastAsia="es-ES"/>
        </w:rPr>
      </w:pPr>
    </w:p>
    <w:p w14:paraId="06AC5422" w14:textId="77777777" w:rsidR="00611747" w:rsidRPr="00611747" w:rsidRDefault="00611747" w:rsidP="00611747">
      <w:pPr>
        <w:rPr>
          <w:rFonts w:eastAsia="Times New Roman"/>
          <w:snapToGrid w:val="0"/>
          <w:szCs w:val="20"/>
          <w:lang w:eastAsia="es-ES"/>
        </w:rPr>
      </w:pPr>
      <w:r w:rsidRPr="00611747">
        <w:rPr>
          <w:rFonts w:eastAsia="Times New Roman"/>
          <w:snapToGrid w:val="0"/>
          <w:szCs w:val="20"/>
          <w:lang w:eastAsia="es-ES"/>
        </w:rPr>
        <w:t>En este sentido, será responsabilidad del Contratista garantizar que todo el personal involucrado cuente con la formación, certificación y aptitud médica requeridas, así como con los equipos y medidas necesarias para prevenir accidentes y asegurar la correcta ejecución de las actividades.</w:t>
      </w:r>
    </w:p>
    <w:p w14:paraId="0A847D7C" w14:textId="77777777" w:rsidR="00C21492" w:rsidRPr="00C21492" w:rsidRDefault="00C21492" w:rsidP="00C21492">
      <w:pPr>
        <w:rPr>
          <w:rFonts w:eastAsia="Times New Roman"/>
          <w:snapToGrid w:val="0"/>
          <w:szCs w:val="20"/>
          <w:lang w:eastAsia="es-ES"/>
        </w:rPr>
      </w:pPr>
    </w:p>
    <w:p w14:paraId="51205BE9" w14:textId="77777777" w:rsidR="00374952" w:rsidRPr="00C14360" w:rsidRDefault="00374952" w:rsidP="00646344">
      <w:pPr>
        <w:rPr>
          <w:rFonts w:ascii="Verdana" w:hAnsi="Verdana"/>
          <w:sz w:val="22"/>
        </w:rPr>
      </w:pPr>
    </w:p>
    <w:p w14:paraId="4D4CFE5A" w14:textId="4693947E" w:rsidR="00646344" w:rsidRPr="00C14360" w:rsidRDefault="00646344" w:rsidP="00646344">
      <w:pPr>
        <w:pStyle w:val="Ttulo2"/>
        <w:rPr>
          <w:rFonts w:ascii="Verdana" w:hAnsi="Verdana"/>
          <w:sz w:val="22"/>
          <w:szCs w:val="22"/>
        </w:rPr>
      </w:pPr>
      <w:r w:rsidRPr="00C14360">
        <w:rPr>
          <w:rFonts w:ascii="Verdana" w:hAnsi="Verdana"/>
          <w:sz w:val="22"/>
          <w:szCs w:val="22"/>
        </w:rPr>
        <w:t xml:space="preserve">Localización </w:t>
      </w:r>
    </w:p>
    <w:p w14:paraId="26B47280" w14:textId="73997256" w:rsidR="00646344" w:rsidRPr="00C14360" w:rsidRDefault="00646344" w:rsidP="00646344">
      <w:pPr>
        <w:rPr>
          <w:rFonts w:ascii="Verdana" w:hAnsi="Verdana"/>
          <w:sz w:val="22"/>
        </w:rPr>
      </w:pPr>
    </w:p>
    <w:p w14:paraId="4384776D" w14:textId="77777777" w:rsidR="00466B69" w:rsidRDefault="00466B69" w:rsidP="00466B69">
      <w:pPr>
        <w:overflowPunct w:val="0"/>
        <w:autoSpaceDE w:val="0"/>
        <w:autoSpaceDN w:val="0"/>
        <w:adjustRightInd w:val="0"/>
        <w:textAlignment w:val="baseline"/>
        <w:rPr>
          <w:rFonts w:ascii="Arial" w:hAnsi="Arial" w:cs="Arial"/>
          <w:szCs w:val="20"/>
          <w:lang w:eastAsia="es-MX"/>
        </w:rPr>
      </w:pPr>
      <w:r w:rsidRPr="00466B69">
        <w:rPr>
          <w:rFonts w:ascii="Arial" w:hAnsi="Arial" w:cs="Arial"/>
          <w:szCs w:val="20"/>
          <w:lang w:eastAsia="es-MX"/>
        </w:rPr>
        <w:t>El contrato se ejecutará en el Distrito Especial de Ciencia, Tecnología e Innovación de Medellín en las siguientes Unidades de información y gestión del conocimiento:</w:t>
      </w:r>
    </w:p>
    <w:p w14:paraId="2B5A7D7F" w14:textId="77777777" w:rsidR="00466B69" w:rsidRDefault="00466B69" w:rsidP="00466B69">
      <w:pPr>
        <w:overflowPunct w:val="0"/>
        <w:autoSpaceDE w:val="0"/>
        <w:autoSpaceDN w:val="0"/>
        <w:adjustRightInd w:val="0"/>
        <w:textAlignment w:val="baseline"/>
        <w:rPr>
          <w:rFonts w:ascii="Arial" w:hAnsi="Arial" w:cs="Arial"/>
          <w:szCs w:val="20"/>
          <w:lang w:eastAsia="es-MX"/>
        </w:rPr>
      </w:pPr>
    </w:p>
    <w:tbl>
      <w:tblPr>
        <w:tblW w:w="470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00"/>
        <w:gridCol w:w="3902"/>
      </w:tblGrid>
      <w:tr w:rsidR="005D0B03" w:rsidRPr="007E393E" w14:paraId="41751355" w14:textId="77777777" w:rsidTr="006C70A3">
        <w:trPr>
          <w:trHeight w:val="20"/>
        </w:trPr>
        <w:tc>
          <w:tcPr>
            <w:tcW w:w="2650" w:type="pct"/>
            <w:shd w:val="clear" w:color="auto" w:fill="B2B2B2"/>
            <w:noWrap/>
            <w:vAlign w:val="center"/>
            <w:hideMark/>
          </w:tcPr>
          <w:p w14:paraId="1DE7F2EC" w14:textId="77777777" w:rsidR="005D0B03" w:rsidRPr="0002170F" w:rsidRDefault="005D0B03" w:rsidP="006C70A3">
            <w:pPr>
              <w:ind w:right="94"/>
              <w:rPr>
                <w:rFonts w:eastAsia="Times New Roman"/>
                <w:b/>
                <w:bCs/>
                <w:sz w:val="18"/>
                <w:szCs w:val="18"/>
                <w:lang w:eastAsia="es-CO"/>
              </w:rPr>
            </w:pPr>
            <w:r w:rsidRPr="0002170F">
              <w:rPr>
                <w:rFonts w:eastAsia="Times New Roman"/>
                <w:b/>
                <w:bCs/>
                <w:sz w:val="18"/>
                <w:szCs w:val="18"/>
                <w:lang w:eastAsia="es-CO"/>
              </w:rPr>
              <w:t>BIBLIOTECA</w:t>
            </w:r>
          </w:p>
        </w:tc>
        <w:tc>
          <w:tcPr>
            <w:tcW w:w="2350" w:type="pct"/>
            <w:shd w:val="clear" w:color="auto" w:fill="B2B2B2"/>
            <w:noWrap/>
            <w:vAlign w:val="center"/>
            <w:hideMark/>
          </w:tcPr>
          <w:p w14:paraId="665EF91C" w14:textId="77777777" w:rsidR="005D0B03" w:rsidRPr="0002170F" w:rsidRDefault="005D0B03" w:rsidP="006C70A3">
            <w:pPr>
              <w:ind w:right="94"/>
              <w:rPr>
                <w:rFonts w:eastAsia="Times New Roman"/>
                <w:b/>
                <w:bCs/>
                <w:sz w:val="18"/>
                <w:szCs w:val="18"/>
                <w:lang w:eastAsia="es-CO"/>
              </w:rPr>
            </w:pPr>
            <w:r w:rsidRPr="0002170F">
              <w:rPr>
                <w:rFonts w:eastAsia="Times New Roman"/>
                <w:b/>
                <w:bCs/>
                <w:sz w:val="18"/>
                <w:szCs w:val="18"/>
                <w:lang w:eastAsia="es-CO"/>
              </w:rPr>
              <w:t>DIRECCIÓN</w:t>
            </w:r>
          </w:p>
          <w:p w14:paraId="64879BE9" w14:textId="77777777" w:rsidR="005D0B03" w:rsidRPr="0002170F" w:rsidRDefault="005D0B03" w:rsidP="006C70A3">
            <w:pPr>
              <w:ind w:right="94"/>
              <w:rPr>
                <w:rFonts w:eastAsia="Times New Roman"/>
                <w:b/>
                <w:bCs/>
                <w:sz w:val="18"/>
                <w:szCs w:val="18"/>
                <w:lang w:eastAsia="es-CO"/>
              </w:rPr>
            </w:pPr>
          </w:p>
        </w:tc>
      </w:tr>
      <w:tr w:rsidR="005D0B03" w:rsidRPr="007E393E" w14:paraId="6D4ADC9D" w14:textId="77777777" w:rsidTr="006C70A3">
        <w:trPr>
          <w:trHeight w:val="20"/>
        </w:trPr>
        <w:tc>
          <w:tcPr>
            <w:tcW w:w="2650" w:type="pct"/>
            <w:noWrap/>
            <w:vAlign w:val="center"/>
            <w:hideMark/>
          </w:tcPr>
          <w:p w14:paraId="43738DFA"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B Proximidad Floresta</w:t>
            </w:r>
          </w:p>
        </w:tc>
        <w:tc>
          <w:tcPr>
            <w:tcW w:w="2350" w:type="pct"/>
            <w:noWrap/>
            <w:vAlign w:val="center"/>
            <w:hideMark/>
          </w:tcPr>
          <w:p w14:paraId="431A9174"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Carrera 86 # 46 -55</w:t>
            </w:r>
          </w:p>
        </w:tc>
      </w:tr>
      <w:tr w:rsidR="005D0B03" w:rsidRPr="007E393E" w14:paraId="295C0EFE" w14:textId="77777777" w:rsidTr="006C70A3">
        <w:trPr>
          <w:trHeight w:val="20"/>
        </w:trPr>
        <w:tc>
          <w:tcPr>
            <w:tcW w:w="2650" w:type="pct"/>
            <w:noWrap/>
            <w:vAlign w:val="center"/>
            <w:hideMark/>
          </w:tcPr>
          <w:p w14:paraId="6BFE6C31"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P B Tomas Carrasquilla (La Quintana)</w:t>
            </w:r>
          </w:p>
        </w:tc>
        <w:tc>
          <w:tcPr>
            <w:tcW w:w="2350" w:type="pct"/>
            <w:noWrap/>
            <w:vAlign w:val="center"/>
            <w:hideMark/>
          </w:tcPr>
          <w:p w14:paraId="1A898911"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Calle 59 A No 36 - 30</w:t>
            </w:r>
          </w:p>
        </w:tc>
      </w:tr>
      <w:tr w:rsidR="005D0B03" w:rsidRPr="007E393E" w14:paraId="796406D7" w14:textId="77777777" w:rsidTr="006C70A3">
        <w:trPr>
          <w:trHeight w:val="20"/>
        </w:trPr>
        <w:tc>
          <w:tcPr>
            <w:tcW w:w="2650" w:type="pct"/>
            <w:noWrap/>
            <w:vAlign w:val="center"/>
            <w:hideMark/>
          </w:tcPr>
          <w:p w14:paraId="4BB7FA7E"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P B León de Greiff (La Ladera)</w:t>
            </w:r>
          </w:p>
        </w:tc>
        <w:tc>
          <w:tcPr>
            <w:tcW w:w="2350" w:type="pct"/>
            <w:noWrap/>
            <w:vAlign w:val="center"/>
            <w:hideMark/>
          </w:tcPr>
          <w:p w14:paraId="6C1193E7"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Carrera 80 # 82 - 60</w:t>
            </w:r>
          </w:p>
        </w:tc>
      </w:tr>
      <w:tr w:rsidR="005D0B03" w:rsidRPr="007E393E" w14:paraId="2E197586" w14:textId="77777777" w:rsidTr="006C70A3">
        <w:trPr>
          <w:trHeight w:val="20"/>
        </w:trPr>
        <w:tc>
          <w:tcPr>
            <w:tcW w:w="2650" w:type="pct"/>
            <w:noWrap/>
            <w:vAlign w:val="center"/>
            <w:hideMark/>
          </w:tcPr>
          <w:p w14:paraId="0D67651D"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P B Pbro. José Luis Arroyave (San Javier)</w:t>
            </w:r>
          </w:p>
        </w:tc>
        <w:tc>
          <w:tcPr>
            <w:tcW w:w="2350" w:type="pct"/>
            <w:noWrap/>
            <w:vAlign w:val="center"/>
            <w:hideMark/>
          </w:tcPr>
          <w:p w14:paraId="529EB884"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Carrera 33B # 107 A -101</w:t>
            </w:r>
          </w:p>
        </w:tc>
      </w:tr>
      <w:tr w:rsidR="005D0B03" w:rsidRPr="007E393E" w14:paraId="4E265902" w14:textId="77777777" w:rsidTr="006C70A3">
        <w:trPr>
          <w:trHeight w:val="20"/>
        </w:trPr>
        <w:tc>
          <w:tcPr>
            <w:tcW w:w="2650" w:type="pct"/>
            <w:noWrap/>
            <w:vAlign w:val="center"/>
            <w:hideMark/>
          </w:tcPr>
          <w:p w14:paraId="21BE59CB"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P B Belén</w:t>
            </w:r>
          </w:p>
        </w:tc>
        <w:tc>
          <w:tcPr>
            <w:tcW w:w="2350" w:type="pct"/>
            <w:noWrap/>
            <w:vAlign w:val="center"/>
            <w:hideMark/>
          </w:tcPr>
          <w:p w14:paraId="1E87787F"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Carrera 76 # 18 A 19</w:t>
            </w:r>
          </w:p>
        </w:tc>
      </w:tr>
      <w:tr w:rsidR="005D0B03" w:rsidRPr="007E393E" w14:paraId="021D1445" w14:textId="77777777" w:rsidTr="006C70A3">
        <w:trPr>
          <w:trHeight w:val="20"/>
        </w:trPr>
        <w:tc>
          <w:tcPr>
            <w:tcW w:w="2650" w:type="pct"/>
            <w:noWrap/>
            <w:vAlign w:val="center"/>
            <w:hideMark/>
          </w:tcPr>
          <w:p w14:paraId="30317666"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P B Fernando Botero (San Cristóbal)</w:t>
            </w:r>
          </w:p>
        </w:tc>
        <w:tc>
          <w:tcPr>
            <w:tcW w:w="2350" w:type="pct"/>
            <w:noWrap/>
            <w:vAlign w:val="center"/>
            <w:hideMark/>
          </w:tcPr>
          <w:p w14:paraId="7497E445"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Calle 131 # 62 - 15</w:t>
            </w:r>
          </w:p>
        </w:tc>
      </w:tr>
      <w:tr w:rsidR="005D0B03" w:rsidRPr="007E393E" w14:paraId="1BE7E4B4" w14:textId="77777777" w:rsidTr="006C70A3">
        <w:trPr>
          <w:trHeight w:val="20"/>
        </w:trPr>
        <w:tc>
          <w:tcPr>
            <w:tcW w:w="2650" w:type="pct"/>
            <w:noWrap/>
            <w:vAlign w:val="center"/>
          </w:tcPr>
          <w:p w14:paraId="309F4F71"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PB Guayabal</w:t>
            </w:r>
          </w:p>
        </w:tc>
        <w:tc>
          <w:tcPr>
            <w:tcW w:w="2350" w:type="pct"/>
            <w:noWrap/>
            <w:vAlign w:val="center"/>
          </w:tcPr>
          <w:p w14:paraId="6AB77A9E"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Calle 65 N 14-115</w:t>
            </w:r>
          </w:p>
        </w:tc>
      </w:tr>
      <w:tr w:rsidR="005D0B03" w:rsidRPr="007E393E" w14:paraId="654F10D0" w14:textId="77777777" w:rsidTr="006C70A3">
        <w:trPr>
          <w:trHeight w:val="70"/>
        </w:trPr>
        <w:tc>
          <w:tcPr>
            <w:tcW w:w="2650" w:type="pct"/>
            <w:noWrap/>
            <w:vAlign w:val="center"/>
          </w:tcPr>
          <w:p w14:paraId="2A3D970C"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PB Doce de Octubre</w:t>
            </w:r>
          </w:p>
        </w:tc>
        <w:tc>
          <w:tcPr>
            <w:tcW w:w="2350" w:type="pct"/>
            <w:noWrap/>
            <w:vAlign w:val="center"/>
          </w:tcPr>
          <w:p w14:paraId="17D8700B"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Carrera 80 con calles 103 y 104 B</w:t>
            </w:r>
          </w:p>
        </w:tc>
      </w:tr>
      <w:tr w:rsidR="005D0B03" w:rsidRPr="007E393E" w14:paraId="4E10A6D6" w14:textId="77777777" w:rsidTr="006C70A3">
        <w:trPr>
          <w:trHeight w:val="70"/>
        </w:trPr>
        <w:tc>
          <w:tcPr>
            <w:tcW w:w="2650" w:type="pct"/>
            <w:noWrap/>
            <w:vAlign w:val="center"/>
          </w:tcPr>
          <w:p w14:paraId="2544EBF5" w14:textId="77777777" w:rsidR="005D0B03" w:rsidRPr="0002170F" w:rsidRDefault="005D0B03" w:rsidP="006C70A3">
            <w:pPr>
              <w:ind w:right="94"/>
              <w:rPr>
                <w:rFonts w:eastAsia="Times New Roman"/>
                <w:color w:val="000000"/>
                <w:sz w:val="18"/>
                <w:szCs w:val="18"/>
                <w:lang w:eastAsia="es-CO"/>
              </w:rPr>
            </w:pPr>
            <w:r w:rsidRPr="0002170F">
              <w:rPr>
                <w:rFonts w:eastAsia="Times New Roman"/>
                <w:color w:val="000000"/>
                <w:sz w:val="18"/>
                <w:szCs w:val="18"/>
                <w:lang w:eastAsia="es-CO"/>
              </w:rPr>
              <w:t>PB San Antonio de Prado (José Horacio Betancur)</w:t>
            </w:r>
          </w:p>
        </w:tc>
        <w:tc>
          <w:tcPr>
            <w:tcW w:w="2350" w:type="pct"/>
            <w:noWrap/>
            <w:vAlign w:val="center"/>
          </w:tcPr>
          <w:p w14:paraId="601CDB29"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Calle 50 E Sur # 75 A – 94, vereda El Vergel</w:t>
            </w:r>
          </w:p>
        </w:tc>
      </w:tr>
      <w:tr w:rsidR="005D0B03" w:rsidRPr="007E393E" w14:paraId="3E0BD433" w14:textId="77777777" w:rsidTr="006C70A3">
        <w:trPr>
          <w:trHeight w:val="20"/>
        </w:trPr>
        <w:tc>
          <w:tcPr>
            <w:tcW w:w="2650" w:type="pct"/>
            <w:noWrap/>
            <w:vAlign w:val="center"/>
            <w:hideMark/>
          </w:tcPr>
          <w:p w14:paraId="6FDD2BA4"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BPP Sede Principal</w:t>
            </w:r>
          </w:p>
        </w:tc>
        <w:tc>
          <w:tcPr>
            <w:tcW w:w="2350" w:type="pct"/>
            <w:noWrap/>
            <w:vAlign w:val="center"/>
            <w:hideMark/>
          </w:tcPr>
          <w:p w14:paraId="12E032DC"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Carrera 64 # 50-32</w:t>
            </w:r>
          </w:p>
        </w:tc>
      </w:tr>
      <w:tr w:rsidR="005D0B03" w:rsidRPr="007E393E" w14:paraId="416D1359" w14:textId="77777777" w:rsidTr="006C70A3">
        <w:trPr>
          <w:trHeight w:val="20"/>
        </w:trPr>
        <w:tc>
          <w:tcPr>
            <w:tcW w:w="2650" w:type="pct"/>
            <w:noWrap/>
            <w:vAlign w:val="center"/>
          </w:tcPr>
          <w:p w14:paraId="66D87DCB"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 xml:space="preserve">Biblioteca Lusitania </w:t>
            </w:r>
          </w:p>
        </w:tc>
        <w:tc>
          <w:tcPr>
            <w:tcW w:w="2350" w:type="pct"/>
            <w:noWrap/>
            <w:vAlign w:val="center"/>
          </w:tcPr>
          <w:p w14:paraId="1A5EC9B6"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 xml:space="preserve">Calle 44 # 95-99 </w:t>
            </w:r>
            <w:proofErr w:type="spellStart"/>
            <w:r w:rsidRPr="0002170F">
              <w:rPr>
                <w:rFonts w:eastAsia="Calibri"/>
                <w:sz w:val="18"/>
                <w:szCs w:val="18"/>
              </w:rPr>
              <w:t>Int</w:t>
            </w:r>
            <w:proofErr w:type="spellEnd"/>
            <w:r w:rsidRPr="0002170F">
              <w:rPr>
                <w:rFonts w:eastAsia="Calibri"/>
                <w:sz w:val="18"/>
                <w:szCs w:val="18"/>
              </w:rPr>
              <w:t>. 2</w:t>
            </w:r>
          </w:p>
        </w:tc>
      </w:tr>
      <w:tr w:rsidR="005D0B03" w:rsidRPr="007E393E" w14:paraId="4D0FBCBC" w14:textId="77777777" w:rsidTr="006C70A3">
        <w:trPr>
          <w:trHeight w:val="20"/>
        </w:trPr>
        <w:tc>
          <w:tcPr>
            <w:tcW w:w="2650" w:type="pct"/>
            <w:noWrap/>
            <w:vAlign w:val="center"/>
          </w:tcPr>
          <w:p w14:paraId="108C1B12"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CD El Jordán</w:t>
            </w:r>
          </w:p>
        </w:tc>
        <w:tc>
          <w:tcPr>
            <w:tcW w:w="2350" w:type="pct"/>
            <w:noWrap/>
            <w:vAlign w:val="center"/>
          </w:tcPr>
          <w:p w14:paraId="69F73DEE"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Calle 65 # 84-17</w:t>
            </w:r>
          </w:p>
        </w:tc>
      </w:tr>
      <w:tr w:rsidR="005D0B03" w:rsidRPr="007E393E" w14:paraId="30BF4FF3" w14:textId="77777777" w:rsidTr="006C70A3">
        <w:trPr>
          <w:trHeight w:val="20"/>
        </w:trPr>
        <w:tc>
          <w:tcPr>
            <w:tcW w:w="2650" w:type="pct"/>
            <w:noWrap/>
            <w:vAlign w:val="center"/>
          </w:tcPr>
          <w:p w14:paraId="6FC85A00"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Casa de la Literatura</w:t>
            </w:r>
          </w:p>
        </w:tc>
        <w:tc>
          <w:tcPr>
            <w:tcW w:w="2350" w:type="pct"/>
            <w:noWrap/>
            <w:vAlign w:val="center"/>
          </w:tcPr>
          <w:p w14:paraId="7431ACCE" w14:textId="77777777" w:rsidR="005D0B03" w:rsidRPr="0002170F" w:rsidRDefault="005D0B03" w:rsidP="006C70A3">
            <w:pPr>
              <w:tabs>
                <w:tab w:val="left" w:pos="3195"/>
              </w:tabs>
              <w:ind w:right="94"/>
              <w:rPr>
                <w:rFonts w:eastAsia="Calibri"/>
                <w:sz w:val="18"/>
                <w:szCs w:val="18"/>
              </w:rPr>
            </w:pPr>
            <w:r w:rsidRPr="0002170F">
              <w:rPr>
                <w:rFonts w:eastAsia="Calibri"/>
                <w:sz w:val="18"/>
                <w:szCs w:val="18"/>
              </w:rPr>
              <w:t xml:space="preserve">Calle 63 # 75 – 86 </w:t>
            </w:r>
          </w:p>
        </w:tc>
      </w:tr>
    </w:tbl>
    <w:p w14:paraId="49B66AB2" w14:textId="77777777" w:rsidR="00466B69" w:rsidRPr="00466B69" w:rsidRDefault="00466B69" w:rsidP="00466B69">
      <w:pPr>
        <w:overflowPunct w:val="0"/>
        <w:autoSpaceDE w:val="0"/>
        <w:autoSpaceDN w:val="0"/>
        <w:adjustRightInd w:val="0"/>
        <w:textAlignment w:val="baseline"/>
        <w:rPr>
          <w:rFonts w:ascii="Arial" w:hAnsi="Arial" w:cs="Arial"/>
          <w:szCs w:val="20"/>
          <w:lang w:eastAsia="es-MX"/>
        </w:rPr>
      </w:pPr>
    </w:p>
    <w:p w14:paraId="69DA09A2" w14:textId="6CB087EE" w:rsidR="00646344" w:rsidRPr="00C14360" w:rsidRDefault="00646344" w:rsidP="00646344">
      <w:pPr>
        <w:jc w:val="center"/>
        <w:rPr>
          <w:rFonts w:ascii="Verdana" w:hAnsi="Verdana"/>
          <w:sz w:val="22"/>
        </w:rPr>
      </w:pPr>
    </w:p>
    <w:p w14:paraId="4B5BADDF" w14:textId="7146C493" w:rsidR="00646344" w:rsidRPr="00C14360" w:rsidRDefault="00CF369B" w:rsidP="00A0364A">
      <w:pPr>
        <w:pStyle w:val="Ttulo1"/>
        <w:rPr>
          <w:rFonts w:ascii="Verdana" w:hAnsi="Verdana"/>
          <w:sz w:val="22"/>
          <w:szCs w:val="22"/>
        </w:rPr>
      </w:pPr>
      <w:proofErr w:type="gramStart"/>
      <w:r w:rsidRPr="00C14360">
        <w:rPr>
          <w:rFonts w:ascii="Verdana" w:hAnsi="Verdana"/>
          <w:sz w:val="22"/>
          <w:szCs w:val="22"/>
        </w:rPr>
        <w:t>A</w:t>
      </w:r>
      <w:r w:rsidR="00A0364A" w:rsidRPr="00C14360">
        <w:rPr>
          <w:rFonts w:ascii="Verdana" w:hAnsi="Verdana"/>
          <w:sz w:val="22"/>
          <w:szCs w:val="22"/>
        </w:rPr>
        <w:t xml:space="preserve">ctividades </w:t>
      </w:r>
      <w:r w:rsidR="00075324" w:rsidRPr="00C14360">
        <w:rPr>
          <w:rFonts w:ascii="Verdana" w:hAnsi="Verdana"/>
          <w:sz w:val="22"/>
          <w:szCs w:val="22"/>
        </w:rPr>
        <w:t xml:space="preserve">a </w:t>
      </w:r>
      <w:r w:rsidR="00A0364A" w:rsidRPr="00C14360">
        <w:rPr>
          <w:rFonts w:ascii="Verdana" w:hAnsi="Verdana"/>
          <w:sz w:val="22"/>
          <w:szCs w:val="22"/>
        </w:rPr>
        <w:t>ejecutar</w:t>
      </w:r>
      <w:proofErr w:type="gramEnd"/>
      <w:r w:rsidR="00A0364A" w:rsidRPr="00C14360">
        <w:rPr>
          <w:rFonts w:ascii="Verdana" w:hAnsi="Verdana"/>
          <w:sz w:val="22"/>
          <w:szCs w:val="22"/>
        </w:rPr>
        <w:t xml:space="preserve"> y alcance</w:t>
      </w:r>
    </w:p>
    <w:p w14:paraId="6E1B7851" w14:textId="2EE3A719" w:rsidR="00A0364A" w:rsidRPr="00C14360" w:rsidRDefault="00A0364A" w:rsidP="00A0364A">
      <w:pPr>
        <w:rPr>
          <w:rFonts w:ascii="Verdana" w:hAnsi="Verdana"/>
          <w:sz w:val="22"/>
        </w:rPr>
      </w:pPr>
    </w:p>
    <w:p w14:paraId="7CBC29FF" w14:textId="714B2242" w:rsidR="001918FE" w:rsidRPr="008C318D" w:rsidRDefault="00A404F6" w:rsidP="008C318D">
      <w:pPr>
        <w:pStyle w:val="Ttulo2"/>
        <w:rPr>
          <w:b w:val="0"/>
          <w:bCs/>
          <w:i w:val="0"/>
          <w:iCs/>
        </w:rPr>
      </w:pPr>
      <w:r w:rsidRPr="008C318D">
        <w:rPr>
          <w:b w:val="0"/>
          <w:bCs/>
          <w:i w:val="0"/>
          <w:iCs/>
        </w:rPr>
        <w:t>Para efectos de este contrato se entenderá por Mantenimiento Preventivo mensual, un chequeo técnico para constatar el estado de los componentes de los equipos, y proceder a hacer los ajustes técnicos correspondientes a los equipos de los sistemas de bombeo, para tal efecto se procederá con los procesos y condiciones técnicas establecidas en la FICHA TÉCNICA anexa; y se realizará con una frecuencia mensual.</w:t>
      </w:r>
    </w:p>
    <w:p w14:paraId="7E4F7834" w14:textId="77777777" w:rsidR="00A91163" w:rsidRDefault="00A91163" w:rsidP="00A91163">
      <w:pPr>
        <w:tabs>
          <w:tab w:val="left" w:pos="709"/>
        </w:tabs>
        <w:ind w:right="94"/>
        <w:rPr>
          <w:rFonts w:ascii="Arial" w:hAnsi="Arial" w:cs="Arial"/>
          <w:szCs w:val="20"/>
        </w:rPr>
      </w:pPr>
    </w:p>
    <w:p w14:paraId="52FA36E2" w14:textId="45954DE0" w:rsidR="00A91163" w:rsidRPr="008C318D" w:rsidRDefault="00A91163" w:rsidP="008C318D">
      <w:pPr>
        <w:pStyle w:val="Ttulo2"/>
        <w:numPr>
          <w:ilvl w:val="2"/>
          <w:numId w:val="35"/>
        </w:numPr>
        <w:rPr>
          <w:i w:val="0"/>
          <w:iCs/>
        </w:rPr>
      </w:pPr>
      <w:r w:rsidRPr="008C318D">
        <w:rPr>
          <w:i w:val="0"/>
          <w:iCs/>
        </w:rPr>
        <w:t xml:space="preserve">MANTENIMIENTO PREVENTIVO: </w:t>
      </w:r>
    </w:p>
    <w:p w14:paraId="64185BEF" w14:textId="77777777" w:rsidR="00A91163" w:rsidRPr="00E21FB2" w:rsidRDefault="00A91163" w:rsidP="00A91163">
      <w:pPr>
        <w:tabs>
          <w:tab w:val="left" w:pos="284"/>
        </w:tabs>
        <w:ind w:right="94"/>
        <w:rPr>
          <w:rFonts w:eastAsia="Times New Roman" w:cs="Arial"/>
          <w:szCs w:val="20"/>
        </w:rPr>
      </w:pPr>
      <w:r w:rsidRPr="00E21FB2">
        <w:rPr>
          <w:rFonts w:eastAsia="Times New Roman" w:cs="Arial"/>
          <w:szCs w:val="20"/>
        </w:rPr>
        <w:t>Dada la operación continua de los equipamientos (lun</w:t>
      </w:r>
      <w:r>
        <w:rPr>
          <w:rFonts w:eastAsia="Times New Roman" w:cs="Arial"/>
          <w:szCs w:val="20"/>
        </w:rPr>
        <w:t xml:space="preserve">es </w:t>
      </w:r>
      <w:r w:rsidRPr="00E21FB2">
        <w:rPr>
          <w:rFonts w:eastAsia="Times New Roman" w:cs="Arial"/>
          <w:szCs w:val="20"/>
        </w:rPr>
        <w:t>-</w:t>
      </w:r>
      <w:r>
        <w:rPr>
          <w:rFonts w:eastAsia="Times New Roman" w:cs="Arial"/>
          <w:szCs w:val="20"/>
        </w:rPr>
        <w:t xml:space="preserve"> </w:t>
      </w:r>
      <w:r w:rsidRPr="00E21FB2">
        <w:rPr>
          <w:rFonts w:eastAsia="Times New Roman" w:cs="Arial"/>
          <w:szCs w:val="20"/>
        </w:rPr>
        <w:t>dom</w:t>
      </w:r>
      <w:r>
        <w:rPr>
          <w:rFonts w:eastAsia="Times New Roman" w:cs="Arial"/>
          <w:szCs w:val="20"/>
        </w:rPr>
        <w:t>ingo</w:t>
      </w:r>
      <w:r w:rsidRPr="00E21FB2">
        <w:rPr>
          <w:rFonts w:eastAsia="Times New Roman" w:cs="Arial"/>
          <w:szCs w:val="20"/>
        </w:rPr>
        <w:t>) y por ende de los equipos objeto del proceso, para efectos de este contrato se entenderá por Mantenimiento Preventivo mensual, un chequeo técnico para constatar el estado de los componentes de los equipos, y proceder a hacer los ajustes técnicos correspondientes a los equipos del sistema de bombeo, para tal efecto, se procederá con los siguientes procesos; y se realizará con una frecuencia mensual:</w:t>
      </w:r>
    </w:p>
    <w:p w14:paraId="158BC5E1" w14:textId="77777777" w:rsidR="00A91163" w:rsidRPr="00E21FB2" w:rsidRDefault="00A91163" w:rsidP="00A91163">
      <w:pPr>
        <w:ind w:right="94"/>
        <w:rPr>
          <w:rFonts w:cs="Arial"/>
          <w:b/>
          <w:szCs w:val="20"/>
        </w:rPr>
      </w:pPr>
    </w:p>
    <w:p w14:paraId="2E330B5A" w14:textId="77777777" w:rsidR="00A91163" w:rsidRPr="00E21FB2" w:rsidRDefault="00A91163" w:rsidP="00A91163">
      <w:pPr>
        <w:ind w:right="94"/>
        <w:rPr>
          <w:rFonts w:cs="Arial"/>
          <w:b/>
          <w:szCs w:val="20"/>
        </w:rPr>
      </w:pPr>
      <w:r w:rsidRPr="00E21FB2">
        <w:rPr>
          <w:rFonts w:cs="Arial"/>
          <w:b/>
          <w:szCs w:val="20"/>
        </w:rPr>
        <w:t>Arrancadores y conexiones eléctricas:</w:t>
      </w:r>
    </w:p>
    <w:p w14:paraId="77474187" w14:textId="77777777" w:rsidR="00A91163" w:rsidRPr="00E21FB2" w:rsidRDefault="00A91163" w:rsidP="00A91163">
      <w:pPr>
        <w:numPr>
          <w:ilvl w:val="0"/>
          <w:numId w:val="26"/>
        </w:numPr>
        <w:ind w:left="0" w:right="94" w:firstLine="0"/>
        <w:contextualSpacing/>
        <w:rPr>
          <w:rFonts w:eastAsia="Times New Roman" w:cs="Arial"/>
          <w:szCs w:val="20"/>
        </w:rPr>
      </w:pPr>
      <w:r w:rsidRPr="00E21FB2">
        <w:rPr>
          <w:rFonts w:eastAsia="Times New Roman" w:cs="Arial"/>
          <w:szCs w:val="20"/>
        </w:rPr>
        <w:t>Hacer arranque de cada uno de los equipos: Manual y automático.</w:t>
      </w:r>
    </w:p>
    <w:p w14:paraId="03A9BCFA" w14:textId="77777777" w:rsidR="00A91163" w:rsidRPr="00E21FB2" w:rsidRDefault="00A91163" w:rsidP="00A91163">
      <w:pPr>
        <w:numPr>
          <w:ilvl w:val="0"/>
          <w:numId w:val="26"/>
        </w:numPr>
        <w:ind w:left="0" w:right="94" w:firstLine="0"/>
        <w:contextualSpacing/>
        <w:rPr>
          <w:rFonts w:eastAsia="Times New Roman" w:cs="Arial"/>
          <w:szCs w:val="20"/>
        </w:rPr>
      </w:pPr>
      <w:r w:rsidRPr="00E21FB2">
        <w:rPr>
          <w:rFonts w:eastAsia="Times New Roman" w:cs="Arial"/>
          <w:szCs w:val="20"/>
        </w:rPr>
        <w:t>Inspeccionar el estado de los cables.</w:t>
      </w:r>
    </w:p>
    <w:p w14:paraId="21C369B6" w14:textId="77777777" w:rsidR="00A91163" w:rsidRPr="00E21FB2" w:rsidRDefault="00A91163" w:rsidP="00A91163">
      <w:pPr>
        <w:numPr>
          <w:ilvl w:val="0"/>
          <w:numId w:val="26"/>
        </w:numPr>
        <w:ind w:left="0" w:right="94" w:firstLine="0"/>
        <w:contextualSpacing/>
        <w:rPr>
          <w:rFonts w:eastAsia="Times New Roman" w:cs="Arial"/>
          <w:szCs w:val="20"/>
        </w:rPr>
      </w:pPr>
      <w:r w:rsidRPr="00E21FB2">
        <w:rPr>
          <w:rFonts w:eastAsia="Times New Roman" w:cs="Arial"/>
          <w:szCs w:val="20"/>
        </w:rPr>
        <w:t>Comprobar pulsadores e indicadores de los equipos de bombas.</w:t>
      </w:r>
    </w:p>
    <w:p w14:paraId="60BB2902" w14:textId="77777777" w:rsidR="00A91163" w:rsidRPr="00E21FB2" w:rsidRDefault="00A91163" w:rsidP="00A91163">
      <w:pPr>
        <w:numPr>
          <w:ilvl w:val="0"/>
          <w:numId w:val="26"/>
        </w:numPr>
        <w:ind w:left="0" w:right="94" w:firstLine="0"/>
        <w:contextualSpacing/>
        <w:rPr>
          <w:rFonts w:eastAsia="Times New Roman" w:cs="Arial"/>
          <w:szCs w:val="20"/>
        </w:rPr>
      </w:pPr>
      <w:r w:rsidRPr="00E21FB2">
        <w:rPr>
          <w:rFonts w:eastAsia="Times New Roman" w:cs="Arial"/>
          <w:szCs w:val="20"/>
        </w:rPr>
        <w:t>Reapretar borneras de motor.</w:t>
      </w:r>
    </w:p>
    <w:p w14:paraId="07210CEB" w14:textId="77777777" w:rsidR="00A91163" w:rsidRPr="00E21FB2" w:rsidRDefault="00A91163" w:rsidP="00A91163">
      <w:pPr>
        <w:numPr>
          <w:ilvl w:val="0"/>
          <w:numId w:val="26"/>
        </w:numPr>
        <w:ind w:left="0" w:right="94" w:firstLine="0"/>
        <w:contextualSpacing/>
        <w:rPr>
          <w:rFonts w:eastAsia="Times New Roman" w:cs="Arial"/>
          <w:szCs w:val="20"/>
          <w:lang w:val="pt-BR"/>
        </w:rPr>
      </w:pPr>
      <w:r w:rsidRPr="00E21FB2">
        <w:rPr>
          <w:rFonts w:eastAsia="Times New Roman" w:cs="Arial"/>
          <w:szCs w:val="20"/>
          <w:lang w:val="pt-BR"/>
        </w:rPr>
        <w:t>Reapretar borneras de arrancador motor.</w:t>
      </w:r>
    </w:p>
    <w:p w14:paraId="19F94906" w14:textId="77777777" w:rsidR="00A91163" w:rsidRPr="00E21FB2" w:rsidRDefault="00A91163" w:rsidP="00A91163">
      <w:pPr>
        <w:numPr>
          <w:ilvl w:val="0"/>
          <w:numId w:val="26"/>
        </w:numPr>
        <w:ind w:left="0" w:right="94" w:firstLine="0"/>
        <w:contextualSpacing/>
        <w:rPr>
          <w:rFonts w:eastAsia="Times New Roman" w:cs="Arial"/>
          <w:szCs w:val="20"/>
        </w:rPr>
      </w:pPr>
      <w:r w:rsidRPr="00E21FB2">
        <w:rPr>
          <w:rFonts w:eastAsia="Times New Roman" w:cs="Arial"/>
          <w:szCs w:val="20"/>
        </w:rPr>
        <w:lastRenderedPageBreak/>
        <w:t>Revisar sistema de arranque motor</w:t>
      </w:r>
    </w:p>
    <w:p w14:paraId="0B7320C2" w14:textId="77777777" w:rsidR="00A91163" w:rsidRPr="00E21FB2" w:rsidRDefault="00A91163" w:rsidP="00A91163">
      <w:pPr>
        <w:numPr>
          <w:ilvl w:val="0"/>
          <w:numId w:val="26"/>
        </w:numPr>
        <w:ind w:left="0" w:right="94" w:firstLine="0"/>
        <w:contextualSpacing/>
        <w:rPr>
          <w:rFonts w:eastAsia="Times New Roman" w:cs="Arial"/>
          <w:szCs w:val="20"/>
        </w:rPr>
      </w:pPr>
      <w:r w:rsidRPr="00E21FB2">
        <w:rPr>
          <w:rFonts w:eastAsia="Times New Roman" w:cs="Arial"/>
          <w:szCs w:val="20"/>
        </w:rPr>
        <w:t>Limpiar sistema de arranque del motor</w:t>
      </w:r>
    </w:p>
    <w:p w14:paraId="5ABC6115" w14:textId="77777777" w:rsidR="00A91163" w:rsidRPr="00E21FB2" w:rsidRDefault="00A91163" w:rsidP="00A91163">
      <w:pPr>
        <w:ind w:right="94"/>
        <w:rPr>
          <w:rFonts w:cs="Arial"/>
          <w:szCs w:val="20"/>
        </w:rPr>
      </w:pPr>
    </w:p>
    <w:p w14:paraId="07E53BB9" w14:textId="77777777" w:rsidR="00A91163" w:rsidRDefault="00A91163" w:rsidP="00A91163">
      <w:pPr>
        <w:ind w:right="94"/>
        <w:rPr>
          <w:rFonts w:cs="Arial"/>
          <w:b/>
          <w:szCs w:val="20"/>
        </w:rPr>
      </w:pPr>
      <w:r w:rsidRPr="00E21FB2">
        <w:rPr>
          <w:rFonts w:cs="Arial"/>
          <w:b/>
          <w:szCs w:val="20"/>
        </w:rPr>
        <w:t>Fugas:</w:t>
      </w:r>
    </w:p>
    <w:p w14:paraId="0030DA90" w14:textId="77777777" w:rsidR="00A91163" w:rsidRPr="00745ACC" w:rsidRDefault="00A91163" w:rsidP="00A91163">
      <w:pPr>
        <w:pStyle w:val="Prrafodelista"/>
        <w:numPr>
          <w:ilvl w:val="0"/>
          <w:numId w:val="27"/>
        </w:numPr>
        <w:spacing w:before="100" w:beforeAutospacing="1" w:after="100" w:afterAutospacing="1"/>
        <w:ind w:left="709" w:hanging="709"/>
        <w:contextualSpacing w:val="0"/>
        <w:jc w:val="left"/>
        <w:rPr>
          <w:rFonts w:ascii="Arial" w:hAnsi="Arial" w:cs="Arial"/>
          <w:szCs w:val="20"/>
        </w:rPr>
      </w:pPr>
      <w:r w:rsidRPr="00491949">
        <w:rPr>
          <w:rFonts w:ascii="Arial" w:hAnsi="Arial" w:cs="Arial"/>
          <w:szCs w:val="20"/>
        </w:rPr>
        <w:t>Chequear que no haya filtraciones en la línea hidráulica ni en los sellos mecánicos de las b</w:t>
      </w:r>
      <w:r>
        <w:rPr>
          <w:rFonts w:ascii="Arial" w:hAnsi="Arial" w:cs="Arial"/>
          <w:szCs w:val="20"/>
        </w:rPr>
        <w:t>ombas.</w:t>
      </w:r>
    </w:p>
    <w:p w14:paraId="6D3D7C2F" w14:textId="77777777" w:rsidR="00A91163" w:rsidRPr="00491949" w:rsidRDefault="00A91163" w:rsidP="00A91163">
      <w:pPr>
        <w:pStyle w:val="Prrafodelista"/>
        <w:numPr>
          <w:ilvl w:val="0"/>
          <w:numId w:val="27"/>
        </w:numPr>
        <w:spacing w:before="100" w:beforeAutospacing="1" w:after="100" w:afterAutospacing="1"/>
        <w:ind w:left="709" w:hanging="709"/>
        <w:contextualSpacing w:val="0"/>
        <w:jc w:val="left"/>
        <w:rPr>
          <w:rFonts w:ascii="Arial" w:hAnsi="Arial" w:cs="Arial"/>
          <w:szCs w:val="20"/>
        </w:rPr>
      </w:pPr>
      <w:r w:rsidRPr="00491949">
        <w:rPr>
          <w:rFonts w:ascii="Arial" w:hAnsi="Arial" w:cs="Arial"/>
          <w:szCs w:val="20"/>
        </w:rPr>
        <w:t>Pruebas de estanqueidad: Chequear la presión del tanque hidrofló</w:t>
      </w:r>
    </w:p>
    <w:p w14:paraId="6AD207EA" w14:textId="77777777" w:rsidR="00A91163" w:rsidRDefault="00A91163" w:rsidP="00A91163">
      <w:pPr>
        <w:pStyle w:val="Prrafodelista"/>
        <w:numPr>
          <w:ilvl w:val="0"/>
          <w:numId w:val="27"/>
        </w:numPr>
        <w:spacing w:before="100" w:beforeAutospacing="1" w:after="100" w:afterAutospacing="1"/>
        <w:ind w:left="709" w:right="94" w:hanging="709"/>
        <w:contextualSpacing w:val="0"/>
        <w:rPr>
          <w:rFonts w:ascii="Arial" w:hAnsi="Arial" w:cs="Arial"/>
          <w:szCs w:val="20"/>
        </w:rPr>
      </w:pPr>
      <w:r w:rsidRPr="00491949">
        <w:rPr>
          <w:rFonts w:ascii="Arial" w:hAnsi="Arial" w:cs="Arial"/>
          <w:szCs w:val="20"/>
        </w:rPr>
        <w:t>Reapretar flanches.</w:t>
      </w:r>
    </w:p>
    <w:p w14:paraId="1686995E" w14:textId="77777777" w:rsidR="00A91163" w:rsidRPr="00E21FB2" w:rsidRDefault="00A91163" w:rsidP="00A91163">
      <w:pPr>
        <w:ind w:right="94"/>
        <w:rPr>
          <w:rFonts w:cs="Arial"/>
          <w:b/>
          <w:szCs w:val="20"/>
        </w:rPr>
      </w:pPr>
      <w:r w:rsidRPr="00E21FB2">
        <w:rPr>
          <w:rFonts w:cs="Arial"/>
          <w:b/>
          <w:szCs w:val="20"/>
        </w:rPr>
        <w:t>Instrumentación y accesorios:</w:t>
      </w:r>
    </w:p>
    <w:p w14:paraId="44B65A47" w14:textId="77777777" w:rsidR="00A91163" w:rsidRPr="00E21FB2" w:rsidRDefault="00A91163" w:rsidP="00A91163">
      <w:pPr>
        <w:numPr>
          <w:ilvl w:val="0"/>
          <w:numId w:val="28"/>
        </w:numPr>
        <w:ind w:left="0" w:right="94" w:firstLine="0"/>
        <w:contextualSpacing/>
        <w:rPr>
          <w:rFonts w:eastAsia="Times New Roman" w:cs="Arial"/>
          <w:szCs w:val="20"/>
        </w:rPr>
      </w:pPr>
      <w:r w:rsidRPr="00E21FB2">
        <w:rPr>
          <w:rFonts w:eastAsia="Times New Roman" w:cs="Arial"/>
          <w:szCs w:val="20"/>
        </w:rPr>
        <w:t>Verificar que los cheques de retención y los manómetros estén trabajando correctamente.</w:t>
      </w:r>
    </w:p>
    <w:p w14:paraId="22B2394D" w14:textId="77777777" w:rsidR="00A91163" w:rsidRPr="00E21FB2" w:rsidRDefault="00A91163" w:rsidP="00A91163">
      <w:pPr>
        <w:numPr>
          <w:ilvl w:val="0"/>
          <w:numId w:val="28"/>
        </w:numPr>
        <w:ind w:left="0" w:right="94" w:firstLine="0"/>
        <w:contextualSpacing/>
        <w:rPr>
          <w:rFonts w:eastAsia="Times New Roman" w:cs="Arial"/>
          <w:szCs w:val="20"/>
        </w:rPr>
      </w:pPr>
      <w:r w:rsidRPr="00E21FB2">
        <w:rPr>
          <w:rFonts w:eastAsia="Times New Roman" w:cs="Arial"/>
          <w:szCs w:val="20"/>
        </w:rPr>
        <w:t>Limpiar cheques.</w:t>
      </w:r>
    </w:p>
    <w:p w14:paraId="2A4CFAD8" w14:textId="77777777" w:rsidR="00A91163" w:rsidRPr="00E21FB2" w:rsidRDefault="00A91163" w:rsidP="00A91163">
      <w:pPr>
        <w:numPr>
          <w:ilvl w:val="0"/>
          <w:numId w:val="28"/>
        </w:numPr>
        <w:ind w:left="0" w:right="94" w:firstLine="0"/>
        <w:contextualSpacing/>
        <w:rPr>
          <w:rFonts w:eastAsia="Times New Roman" w:cs="Arial"/>
          <w:szCs w:val="20"/>
        </w:rPr>
      </w:pPr>
      <w:r w:rsidRPr="00E21FB2">
        <w:rPr>
          <w:rFonts w:eastAsia="Times New Roman" w:cs="Arial"/>
          <w:szCs w:val="20"/>
        </w:rPr>
        <w:t>Verificar la operación de la válvula de alivio.</w:t>
      </w:r>
    </w:p>
    <w:p w14:paraId="663FE8F6" w14:textId="77777777" w:rsidR="00A91163" w:rsidRPr="00E21FB2" w:rsidRDefault="00A91163" w:rsidP="00A91163">
      <w:pPr>
        <w:numPr>
          <w:ilvl w:val="0"/>
          <w:numId w:val="28"/>
        </w:numPr>
        <w:ind w:left="0" w:right="94" w:firstLine="0"/>
        <w:contextualSpacing/>
        <w:rPr>
          <w:rFonts w:eastAsia="Times New Roman" w:cs="Arial"/>
          <w:szCs w:val="20"/>
        </w:rPr>
      </w:pPr>
      <w:r w:rsidRPr="00E21FB2">
        <w:rPr>
          <w:rFonts w:eastAsia="Times New Roman" w:cs="Arial"/>
          <w:szCs w:val="20"/>
        </w:rPr>
        <w:t>Revisar estanqueidad de válvulas.</w:t>
      </w:r>
    </w:p>
    <w:p w14:paraId="3CD923EC" w14:textId="77777777" w:rsidR="00A91163" w:rsidRPr="00E21FB2" w:rsidRDefault="00A91163" w:rsidP="00A91163">
      <w:pPr>
        <w:ind w:right="94"/>
        <w:rPr>
          <w:rFonts w:cs="Arial"/>
          <w:b/>
          <w:szCs w:val="20"/>
        </w:rPr>
      </w:pPr>
    </w:p>
    <w:p w14:paraId="7143E68E" w14:textId="77777777" w:rsidR="00A91163" w:rsidRPr="00E21FB2" w:rsidRDefault="00A91163" w:rsidP="00A91163">
      <w:pPr>
        <w:ind w:right="94"/>
        <w:rPr>
          <w:rFonts w:cs="Arial"/>
          <w:b/>
          <w:szCs w:val="20"/>
        </w:rPr>
      </w:pPr>
      <w:r w:rsidRPr="00E21FB2">
        <w:rPr>
          <w:rFonts w:cs="Arial"/>
          <w:b/>
          <w:szCs w:val="20"/>
        </w:rPr>
        <w:t>Motobomba:</w:t>
      </w:r>
    </w:p>
    <w:p w14:paraId="54F0BCE9" w14:textId="77777777" w:rsidR="00A91163" w:rsidRPr="00E21FB2" w:rsidRDefault="00A91163" w:rsidP="00A91163">
      <w:pPr>
        <w:numPr>
          <w:ilvl w:val="0"/>
          <w:numId w:val="29"/>
        </w:numPr>
        <w:ind w:left="0" w:right="94" w:firstLine="0"/>
        <w:contextualSpacing/>
        <w:rPr>
          <w:rFonts w:eastAsia="Times New Roman" w:cs="Arial"/>
          <w:szCs w:val="20"/>
        </w:rPr>
      </w:pPr>
      <w:r w:rsidRPr="00E21FB2">
        <w:rPr>
          <w:rFonts w:eastAsia="Times New Roman" w:cs="Arial"/>
          <w:szCs w:val="20"/>
        </w:rPr>
        <w:t>Revisar ruidos extraños en motor.</w:t>
      </w:r>
    </w:p>
    <w:p w14:paraId="328C2311" w14:textId="77777777" w:rsidR="00A91163" w:rsidRPr="00E21FB2" w:rsidRDefault="00A91163" w:rsidP="00A91163">
      <w:pPr>
        <w:numPr>
          <w:ilvl w:val="0"/>
          <w:numId w:val="29"/>
        </w:numPr>
        <w:ind w:left="0" w:right="94" w:firstLine="0"/>
        <w:contextualSpacing/>
        <w:rPr>
          <w:rFonts w:eastAsia="Times New Roman" w:cs="Arial"/>
          <w:szCs w:val="20"/>
        </w:rPr>
      </w:pPr>
      <w:r w:rsidRPr="00E21FB2">
        <w:rPr>
          <w:rFonts w:eastAsia="Times New Roman" w:cs="Arial"/>
          <w:szCs w:val="20"/>
        </w:rPr>
        <w:t>Revisar ruidos en rodamientos del motor.</w:t>
      </w:r>
    </w:p>
    <w:p w14:paraId="452A16A5" w14:textId="77777777" w:rsidR="00A91163" w:rsidRPr="00E21FB2" w:rsidRDefault="00A91163" w:rsidP="00A91163">
      <w:pPr>
        <w:numPr>
          <w:ilvl w:val="0"/>
          <w:numId w:val="29"/>
        </w:numPr>
        <w:ind w:left="0" w:right="94" w:firstLine="0"/>
        <w:contextualSpacing/>
        <w:rPr>
          <w:rFonts w:eastAsia="Times New Roman" w:cs="Arial"/>
          <w:szCs w:val="20"/>
        </w:rPr>
      </w:pPr>
      <w:r w:rsidRPr="00E21FB2">
        <w:rPr>
          <w:rFonts w:eastAsia="Times New Roman" w:cs="Arial"/>
          <w:szCs w:val="20"/>
        </w:rPr>
        <w:t>Revisar caperuza motor.</w:t>
      </w:r>
    </w:p>
    <w:p w14:paraId="7AB39F1D" w14:textId="77777777" w:rsidR="00A91163" w:rsidRPr="00E21FB2" w:rsidRDefault="00A91163" w:rsidP="00A91163">
      <w:pPr>
        <w:numPr>
          <w:ilvl w:val="0"/>
          <w:numId w:val="29"/>
        </w:numPr>
        <w:ind w:left="0" w:right="94" w:firstLine="0"/>
        <w:contextualSpacing/>
        <w:rPr>
          <w:rFonts w:eastAsia="Times New Roman" w:cs="Arial"/>
          <w:szCs w:val="20"/>
        </w:rPr>
      </w:pPr>
      <w:r w:rsidRPr="00E21FB2">
        <w:rPr>
          <w:rFonts w:eastAsia="Times New Roman" w:cs="Arial"/>
          <w:szCs w:val="20"/>
        </w:rPr>
        <w:t>Revisar ventilador motor.</w:t>
      </w:r>
    </w:p>
    <w:p w14:paraId="57EC204F" w14:textId="77777777" w:rsidR="00A91163" w:rsidRPr="00E21FB2" w:rsidRDefault="00A91163" w:rsidP="00A91163">
      <w:pPr>
        <w:numPr>
          <w:ilvl w:val="0"/>
          <w:numId w:val="29"/>
        </w:numPr>
        <w:ind w:left="0" w:right="94" w:firstLine="0"/>
        <w:contextualSpacing/>
        <w:rPr>
          <w:rFonts w:eastAsia="Times New Roman" w:cs="Arial"/>
          <w:szCs w:val="20"/>
        </w:rPr>
      </w:pPr>
      <w:r w:rsidRPr="00E21FB2">
        <w:rPr>
          <w:rFonts w:eastAsia="Times New Roman" w:cs="Arial"/>
          <w:szCs w:val="20"/>
        </w:rPr>
        <w:t>Medir aislamiento del motor.</w:t>
      </w:r>
    </w:p>
    <w:p w14:paraId="18A04B72" w14:textId="77777777" w:rsidR="00A91163" w:rsidRPr="00E21FB2" w:rsidRDefault="00A91163" w:rsidP="00A91163">
      <w:pPr>
        <w:numPr>
          <w:ilvl w:val="0"/>
          <w:numId w:val="29"/>
        </w:numPr>
        <w:ind w:left="0" w:right="94" w:firstLine="0"/>
        <w:contextualSpacing/>
        <w:rPr>
          <w:rFonts w:eastAsia="Times New Roman" w:cs="Arial"/>
          <w:szCs w:val="20"/>
        </w:rPr>
      </w:pPr>
      <w:r w:rsidRPr="00E21FB2">
        <w:rPr>
          <w:rFonts w:eastAsia="Times New Roman" w:cs="Arial"/>
          <w:szCs w:val="20"/>
        </w:rPr>
        <w:t>Evaluar consumo de corriente del motor.</w:t>
      </w:r>
    </w:p>
    <w:p w14:paraId="587B1899" w14:textId="77777777" w:rsidR="00A91163" w:rsidRPr="00E21FB2" w:rsidRDefault="00A91163" w:rsidP="00A91163">
      <w:pPr>
        <w:numPr>
          <w:ilvl w:val="0"/>
          <w:numId w:val="29"/>
        </w:numPr>
        <w:ind w:left="0" w:right="94" w:firstLine="0"/>
        <w:contextualSpacing/>
        <w:rPr>
          <w:rFonts w:eastAsia="Times New Roman" w:cs="Arial"/>
          <w:szCs w:val="20"/>
        </w:rPr>
      </w:pPr>
      <w:r w:rsidRPr="00E21FB2">
        <w:rPr>
          <w:rFonts w:eastAsia="Times New Roman" w:cs="Arial"/>
          <w:szCs w:val="20"/>
        </w:rPr>
        <w:t>Revisar impulsor</w:t>
      </w:r>
    </w:p>
    <w:p w14:paraId="056B8AAA" w14:textId="77777777" w:rsidR="00A91163" w:rsidRPr="00E21FB2" w:rsidRDefault="00A91163" w:rsidP="00A91163">
      <w:pPr>
        <w:numPr>
          <w:ilvl w:val="0"/>
          <w:numId w:val="29"/>
        </w:numPr>
        <w:ind w:left="0" w:right="94" w:firstLine="0"/>
        <w:contextualSpacing/>
        <w:rPr>
          <w:rFonts w:eastAsia="Times New Roman" w:cs="Arial"/>
          <w:szCs w:val="20"/>
        </w:rPr>
      </w:pPr>
      <w:r w:rsidRPr="00E21FB2">
        <w:rPr>
          <w:rFonts w:eastAsia="Times New Roman" w:cs="Arial"/>
          <w:szCs w:val="20"/>
        </w:rPr>
        <w:t>Analizar vibraciones mecánicas</w:t>
      </w:r>
    </w:p>
    <w:p w14:paraId="09B35083" w14:textId="77777777" w:rsidR="00A91163" w:rsidRPr="00E21FB2" w:rsidRDefault="00A91163" w:rsidP="00A91163">
      <w:pPr>
        <w:ind w:right="94"/>
        <w:rPr>
          <w:rFonts w:cs="Arial"/>
          <w:szCs w:val="20"/>
        </w:rPr>
      </w:pPr>
    </w:p>
    <w:p w14:paraId="3F246045" w14:textId="77777777" w:rsidR="00A91163" w:rsidRPr="00E21FB2" w:rsidRDefault="00A91163" w:rsidP="00A91163">
      <w:pPr>
        <w:ind w:right="94"/>
        <w:rPr>
          <w:rFonts w:cs="Arial"/>
          <w:b/>
          <w:szCs w:val="20"/>
        </w:rPr>
      </w:pPr>
      <w:r w:rsidRPr="00E21FB2">
        <w:rPr>
          <w:rFonts w:cs="Arial"/>
          <w:b/>
          <w:szCs w:val="20"/>
        </w:rPr>
        <w:t>Chequeos hidráulicos:</w:t>
      </w:r>
    </w:p>
    <w:p w14:paraId="718E171F" w14:textId="77777777" w:rsidR="00A91163" w:rsidRPr="00BA0087" w:rsidRDefault="00A91163" w:rsidP="00A91163">
      <w:pPr>
        <w:pStyle w:val="Prrafodelista"/>
        <w:numPr>
          <w:ilvl w:val="0"/>
          <w:numId w:val="27"/>
        </w:numPr>
        <w:spacing w:before="100" w:beforeAutospacing="1" w:after="100" w:afterAutospacing="1"/>
        <w:ind w:left="709" w:hanging="709"/>
        <w:contextualSpacing w:val="0"/>
        <w:rPr>
          <w:rFonts w:ascii="Arial" w:hAnsi="Arial" w:cs="Arial"/>
          <w:szCs w:val="20"/>
        </w:rPr>
      </w:pPr>
      <w:r w:rsidRPr="00E21FB2">
        <w:rPr>
          <w:rFonts w:ascii="Arial" w:hAnsi="Arial" w:cs="Arial"/>
          <w:szCs w:val="20"/>
        </w:rPr>
        <w:t>Fugas en tuberías y accesorios</w:t>
      </w:r>
    </w:p>
    <w:p w14:paraId="7319FB37" w14:textId="77777777" w:rsidR="00A91163" w:rsidRPr="00BA0087" w:rsidRDefault="00A91163" w:rsidP="00A91163">
      <w:pPr>
        <w:pStyle w:val="Prrafodelista"/>
        <w:numPr>
          <w:ilvl w:val="0"/>
          <w:numId w:val="27"/>
        </w:numPr>
        <w:spacing w:before="100" w:beforeAutospacing="1" w:after="100" w:afterAutospacing="1"/>
        <w:ind w:left="709" w:hanging="709"/>
        <w:contextualSpacing w:val="0"/>
        <w:rPr>
          <w:rFonts w:ascii="Arial" w:hAnsi="Arial" w:cs="Arial"/>
          <w:szCs w:val="20"/>
        </w:rPr>
      </w:pPr>
      <w:r w:rsidRPr="00876CB9">
        <w:rPr>
          <w:rFonts w:ascii="Arial" w:hAnsi="Arial" w:cs="Arial"/>
          <w:szCs w:val="20"/>
        </w:rPr>
        <w:t>Fugas en válvulas y cheques,</w:t>
      </w:r>
    </w:p>
    <w:p w14:paraId="46C77008" w14:textId="77777777" w:rsidR="00A91163" w:rsidRPr="00BA0087" w:rsidRDefault="00A91163" w:rsidP="00A91163">
      <w:pPr>
        <w:pStyle w:val="Prrafodelista"/>
        <w:numPr>
          <w:ilvl w:val="0"/>
          <w:numId w:val="27"/>
        </w:numPr>
        <w:spacing w:before="100" w:beforeAutospacing="1" w:after="100" w:afterAutospacing="1"/>
        <w:ind w:left="709" w:hanging="709"/>
        <w:contextualSpacing w:val="0"/>
        <w:rPr>
          <w:rFonts w:ascii="Arial" w:hAnsi="Arial" w:cs="Arial"/>
          <w:szCs w:val="20"/>
        </w:rPr>
      </w:pPr>
      <w:r w:rsidRPr="00071612">
        <w:rPr>
          <w:rFonts w:ascii="Arial" w:hAnsi="Arial" w:cs="Arial"/>
          <w:szCs w:val="20"/>
        </w:rPr>
        <w:t>Fugas en bombas por daños en empaquetadura y sello mecánicos.</w:t>
      </w:r>
    </w:p>
    <w:p w14:paraId="6C21B0E7" w14:textId="77777777" w:rsidR="00A91163" w:rsidRPr="00BA0087" w:rsidRDefault="00A91163" w:rsidP="00A91163">
      <w:pPr>
        <w:pStyle w:val="Prrafodelista"/>
        <w:numPr>
          <w:ilvl w:val="0"/>
          <w:numId w:val="27"/>
        </w:numPr>
        <w:spacing w:before="100" w:beforeAutospacing="1" w:after="100" w:afterAutospacing="1"/>
        <w:ind w:left="709" w:hanging="709"/>
        <w:contextualSpacing w:val="0"/>
        <w:rPr>
          <w:rFonts w:ascii="Arial" w:hAnsi="Arial" w:cs="Arial"/>
          <w:szCs w:val="20"/>
        </w:rPr>
      </w:pPr>
      <w:r w:rsidRPr="000C1436">
        <w:rPr>
          <w:rFonts w:ascii="Arial" w:hAnsi="Arial" w:cs="Arial"/>
          <w:szCs w:val="20"/>
        </w:rPr>
        <w:t>Obstrucciones en cargadores de aire, impulsores y válvulas de pie o filtros y equipos de</w:t>
      </w:r>
      <w:r w:rsidRPr="00BA0087">
        <w:rPr>
          <w:rFonts w:ascii="Arial" w:hAnsi="Arial" w:cs="Arial"/>
          <w:szCs w:val="20"/>
        </w:rPr>
        <w:t xml:space="preserve"> control, presostatos, manómetros.</w:t>
      </w:r>
    </w:p>
    <w:p w14:paraId="638C917D" w14:textId="77777777" w:rsidR="00A91163" w:rsidRPr="00BA0087" w:rsidRDefault="00A91163" w:rsidP="00A91163">
      <w:pPr>
        <w:pStyle w:val="Prrafodelista"/>
        <w:numPr>
          <w:ilvl w:val="0"/>
          <w:numId w:val="27"/>
        </w:numPr>
        <w:spacing w:before="100" w:beforeAutospacing="1" w:after="100" w:afterAutospacing="1"/>
        <w:ind w:left="709" w:hanging="709"/>
        <w:contextualSpacing w:val="0"/>
        <w:rPr>
          <w:rFonts w:ascii="Arial" w:hAnsi="Arial" w:cs="Arial"/>
          <w:szCs w:val="20"/>
        </w:rPr>
      </w:pPr>
      <w:r w:rsidRPr="00071612">
        <w:rPr>
          <w:rFonts w:ascii="Arial" w:hAnsi="Arial" w:cs="Arial"/>
          <w:szCs w:val="20"/>
        </w:rPr>
        <w:t>Evaluación del estado de las conducciones hidráulicas.</w:t>
      </w:r>
    </w:p>
    <w:p w14:paraId="22B6671E" w14:textId="77777777" w:rsidR="00A91163" w:rsidRPr="00BA0087" w:rsidRDefault="00A91163" w:rsidP="00A91163">
      <w:pPr>
        <w:pStyle w:val="Prrafodelista"/>
        <w:numPr>
          <w:ilvl w:val="0"/>
          <w:numId w:val="27"/>
        </w:numPr>
        <w:spacing w:before="100" w:beforeAutospacing="1" w:after="100" w:afterAutospacing="1"/>
        <w:ind w:left="709" w:hanging="709"/>
        <w:contextualSpacing w:val="0"/>
        <w:rPr>
          <w:rFonts w:ascii="Arial" w:hAnsi="Arial" w:cs="Arial"/>
          <w:szCs w:val="20"/>
        </w:rPr>
      </w:pPr>
      <w:r w:rsidRPr="00071612">
        <w:rPr>
          <w:rFonts w:ascii="Arial" w:hAnsi="Arial" w:cs="Arial"/>
          <w:szCs w:val="20"/>
        </w:rPr>
        <w:t>Evaluación de accionamientos mecánicos de válvulas y cheques.</w:t>
      </w:r>
    </w:p>
    <w:p w14:paraId="4A9EA34B" w14:textId="77777777" w:rsidR="00A91163" w:rsidRPr="00071612" w:rsidRDefault="00A91163" w:rsidP="00A91163">
      <w:pPr>
        <w:pStyle w:val="Prrafodelista"/>
        <w:numPr>
          <w:ilvl w:val="0"/>
          <w:numId w:val="27"/>
        </w:numPr>
        <w:spacing w:before="100" w:beforeAutospacing="1" w:after="100" w:afterAutospacing="1"/>
        <w:ind w:left="709" w:hanging="709"/>
        <w:contextualSpacing w:val="0"/>
        <w:rPr>
          <w:rFonts w:ascii="Arial" w:hAnsi="Arial" w:cs="Arial"/>
          <w:szCs w:val="20"/>
        </w:rPr>
      </w:pPr>
      <w:r w:rsidRPr="00071612">
        <w:rPr>
          <w:rFonts w:ascii="Arial" w:hAnsi="Arial" w:cs="Arial"/>
          <w:szCs w:val="20"/>
        </w:rPr>
        <w:t>Evaluación periódica de tanques hidroneumáticos si existen.</w:t>
      </w:r>
    </w:p>
    <w:p w14:paraId="42EB5355" w14:textId="77777777" w:rsidR="00A91163" w:rsidRPr="00E21FB2" w:rsidRDefault="00A91163" w:rsidP="00A91163">
      <w:pPr>
        <w:ind w:right="94"/>
        <w:rPr>
          <w:rFonts w:cs="Arial"/>
          <w:b/>
          <w:szCs w:val="20"/>
        </w:rPr>
      </w:pPr>
      <w:r w:rsidRPr="00E21FB2">
        <w:rPr>
          <w:rFonts w:cs="Arial"/>
          <w:b/>
          <w:szCs w:val="20"/>
        </w:rPr>
        <w:t>Chequeos eléctricos:</w:t>
      </w:r>
    </w:p>
    <w:p w14:paraId="58E8AA9C" w14:textId="77777777" w:rsidR="00A91163" w:rsidRPr="00E21FB2" w:rsidRDefault="00A91163" w:rsidP="00A91163">
      <w:pPr>
        <w:pStyle w:val="Prrafodelista"/>
        <w:numPr>
          <w:ilvl w:val="0"/>
          <w:numId w:val="27"/>
        </w:numPr>
        <w:spacing w:before="100" w:beforeAutospacing="1" w:after="100" w:afterAutospacing="1"/>
        <w:ind w:left="709" w:hanging="709"/>
        <w:contextualSpacing w:val="0"/>
        <w:rPr>
          <w:rFonts w:ascii="Arial" w:hAnsi="Arial" w:cs="Arial"/>
          <w:szCs w:val="20"/>
        </w:rPr>
      </w:pPr>
      <w:r w:rsidRPr="00E21FB2">
        <w:rPr>
          <w:rFonts w:ascii="Arial" w:hAnsi="Arial" w:cs="Arial"/>
          <w:szCs w:val="20"/>
        </w:rPr>
        <w:t>Funcionamiento general de los tableros eléctricos de control; secuencia de control y acciones.</w:t>
      </w:r>
    </w:p>
    <w:p w14:paraId="70E60E7E" w14:textId="77777777" w:rsidR="00A91163" w:rsidRPr="00E21FB2" w:rsidRDefault="00A91163" w:rsidP="00A91163">
      <w:pPr>
        <w:pStyle w:val="Prrafodelista"/>
        <w:numPr>
          <w:ilvl w:val="0"/>
          <w:numId w:val="27"/>
        </w:numPr>
        <w:spacing w:before="100" w:beforeAutospacing="1" w:after="100" w:afterAutospacing="1"/>
        <w:ind w:left="709" w:hanging="709"/>
        <w:contextualSpacing w:val="0"/>
        <w:rPr>
          <w:rFonts w:ascii="Arial" w:hAnsi="Arial" w:cs="Arial"/>
          <w:szCs w:val="20"/>
        </w:rPr>
      </w:pPr>
      <w:r w:rsidRPr="00E21FB2">
        <w:rPr>
          <w:rFonts w:ascii="Arial" w:hAnsi="Arial" w:cs="Arial"/>
          <w:szCs w:val="20"/>
        </w:rPr>
        <w:t>Chequeo de conexiones eléctricas en tablero, motores y controladores.</w:t>
      </w:r>
    </w:p>
    <w:p w14:paraId="44C6E039" w14:textId="77777777" w:rsidR="00A91163" w:rsidRPr="00E21FB2" w:rsidRDefault="00A91163" w:rsidP="00A91163">
      <w:pPr>
        <w:pStyle w:val="Prrafodelista"/>
        <w:numPr>
          <w:ilvl w:val="0"/>
          <w:numId w:val="27"/>
        </w:numPr>
        <w:spacing w:before="100" w:beforeAutospacing="1" w:after="100" w:afterAutospacing="1"/>
        <w:ind w:left="709" w:hanging="709"/>
        <w:contextualSpacing w:val="0"/>
        <w:rPr>
          <w:rFonts w:ascii="Arial" w:hAnsi="Arial" w:cs="Arial"/>
          <w:szCs w:val="20"/>
        </w:rPr>
      </w:pPr>
      <w:r w:rsidRPr="00E21FB2">
        <w:rPr>
          <w:rFonts w:ascii="Arial" w:hAnsi="Arial" w:cs="Arial"/>
          <w:szCs w:val="20"/>
        </w:rPr>
        <w:t xml:space="preserve">Ajuste mecánico de presión en tortillería de contactares y equipos de potencia y control. </w:t>
      </w:r>
    </w:p>
    <w:p w14:paraId="1C94CCA4" w14:textId="77777777" w:rsidR="00A91163" w:rsidRPr="00E21FB2" w:rsidRDefault="00A91163" w:rsidP="00A91163">
      <w:pPr>
        <w:pStyle w:val="Prrafodelista"/>
        <w:numPr>
          <w:ilvl w:val="0"/>
          <w:numId w:val="27"/>
        </w:numPr>
        <w:spacing w:before="100" w:beforeAutospacing="1" w:after="100" w:afterAutospacing="1"/>
        <w:ind w:left="709" w:hanging="709"/>
        <w:contextualSpacing w:val="0"/>
        <w:rPr>
          <w:rFonts w:ascii="Arial" w:hAnsi="Arial" w:cs="Arial"/>
          <w:szCs w:val="20"/>
        </w:rPr>
      </w:pPr>
      <w:r w:rsidRPr="00E21FB2">
        <w:rPr>
          <w:rFonts w:ascii="Arial" w:hAnsi="Arial" w:cs="Arial"/>
          <w:szCs w:val="20"/>
        </w:rPr>
        <w:t>Verificación de operación de relees térmicos o guarda motores.</w:t>
      </w:r>
    </w:p>
    <w:p w14:paraId="137B7291" w14:textId="77777777" w:rsidR="00A91163" w:rsidRPr="00E21FB2" w:rsidRDefault="00A91163" w:rsidP="00A91163">
      <w:pPr>
        <w:pStyle w:val="Prrafodelista"/>
        <w:numPr>
          <w:ilvl w:val="0"/>
          <w:numId w:val="27"/>
        </w:numPr>
        <w:spacing w:before="100" w:beforeAutospacing="1" w:after="100" w:afterAutospacing="1"/>
        <w:ind w:left="709" w:hanging="709"/>
        <w:contextualSpacing w:val="0"/>
        <w:rPr>
          <w:rFonts w:ascii="Arial" w:hAnsi="Arial" w:cs="Arial"/>
          <w:szCs w:val="20"/>
        </w:rPr>
      </w:pPr>
      <w:r w:rsidRPr="00E21FB2">
        <w:rPr>
          <w:rFonts w:ascii="Arial" w:hAnsi="Arial" w:cs="Arial"/>
          <w:szCs w:val="20"/>
        </w:rPr>
        <w:t>Evaluación de equipos de protección por corto circuito, Interruptores.</w:t>
      </w:r>
    </w:p>
    <w:p w14:paraId="01E6E6FE" w14:textId="77777777" w:rsidR="00A91163" w:rsidRPr="00E21FB2" w:rsidRDefault="00A91163" w:rsidP="00A91163">
      <w:pPr>
        <w:pStyle w:val="Prrafodelista"/>
        <w:numPr>
          <w:ilvl w:val="0"/>
          <w:numId w:val="27"/>
        </w:numPr>
        <w:spacing w:before="100" w:beforeAutospacing="1" w:after="100" w:afterAutospacing="1"/>
        <w:ind w:left="709" w:hanging="709"/>
        <w:contextualSpacing w:val="0"/>
        <w:rPr>
          <w:rFonts w:ascii="Arial" w:hAnsi="Arial" w:cs="Arial"/>
          <w:szCs w:val="20"/>
        </w:rPr>
      </w:pPr>
      <w:r w:rsidRPr="00E21FB2">
        <w:rPr>
          <w:rFonts w:ascii="Arial" w:hAnsi="Arial" w:cs="Arial"/>
          <w:szCs w:val="20"/>
        </w:rPr>
        <w:t>Estado de relevos, borneras de interconexión</w:t>
      </w:r>
      <w:r>
        <w:rPr>
          <w:rFonts w:ascii="Arial" w:hAnsi="Arial" w:cs="Arial"/>
          <w:szCs w:val="20"/>
        </w:rPr>
        <w:t>.</w:t>
      </w:r>
    </w:p>
    <w:p w14:paraId="1238483D" w14:textId="77777777" w:rsidR="00A91163" w:rsidRPr="00E21FB2" w:rsidRDefault="00A91163" w:rsidP="00A91163">
      <w:pPr>
        <w:pStyle w:val="Prrafodelista"/>
        <w:numPr>
          <w:ilvl w:val="0"/>
          <w:numId w:val="27"/>
        </w:numPr>
        <w:spacing w:before="100" w:beforeAutospacing="1" w:after="100" w:afterAutospacing="1"/>
        <w:ind w:left="709" w:hanging="709"/>
        <w:contextualSpacing w:val="0"/>
        <w:rPr>
          <w:rFonts w:ascii="Arial" w:hAnsi="Arial" w:cs="Arial"/>
          <w:szCs w:val="20"/>
        </w:rPr>
      </w:pPr>
      <w:r w:rsidRPr="00E21FB2">
        <w:rPr>
          <w:rFonts w:ascii="Arial" w:hAnsi="Arial" w:cs="Arial"/>
          <w:szCs w:val="20"/>
        </w:rPr>
        <w:t xml:space="preserve">Funcionamiento de suites de presión, suites flotadores y manómetros, </w:t>
      </w:r>
    </w:p>
    <w:p w14:paraId="1437F4DA" w14:textId="77777777" w:rsidR="00A91163" w:rsidRPr="00E21FB2" w:rsidRDefault="00A91163" w:rsidP="00A91163">
      <w:pPr>
        <w:pStyle w:val="Prrafodelista"/>
        <w:numPr>
          <w:ilvl w:val="0"/>
          <w:numId w:val="27"/>
        </w:numPr>
        <w:spacing w:before="100" w:beforeAutospacing="1" w:after="100" w:afterAutospacing="1"/>
        <w:ind w:left="709" w:hanging="709"/>
        <w:contextualSpacing w:val="0"/>
        <w:rPr>
          <w:rFonts w:cs="Arial"/>
          <w:szCs w:val="20"/>
        </w:rPr>
      </w:pPr>
      <w:r w:rsidRPr="001F1FCB">
        <w:rPr>
          <w:rFonts w:ascii="Arial" w:hAnsi="Arial" w:cs="Arial"/>
          <w:szCs w:val="20"/>
        </w:rPr>
        <w:t xml:space="preserve">Voltajes en vacío y bajo carga de los equipos motorizados. </w:t>
      </w:r>
    </w:p>
    <w:p w14:paraId="41B90B83" w14:textId="77777777" w:rsidR="00A91163" w:rsidRPr="00E21FB2" w:rsidRDefault="00A91163" w:rsidP="00A91163">
      <w:pPr>
        <w:pStyle w:val="Prrafodelista"/>
        <w:numPr>
          <w:ilvl w:val="0"/>
          <w:numId w:val="27"/>
        </w:numPr>
        <w:spacing w:before="100" w:beforeAutospacing="1" w:after="100" w:afterAutospacing="1"/>
        <w:ind w:left="709" w:hanging="709"/>
        <w:contextualSpacing w:val="0"/>
        <w:rPr>
          <w:rFonts w:cs="Arial"/>
          <w:szCs w:val="20"/>
        </w:rPr>
      </w:pPr>
      <w:r w:rsidRPr="001F1FCB">
        <w:rPr>
          <w:rFonts w:ascii="Arial" w:hAnsi="Arial" w:cs="Arial"/>
          <w:szCs w:val="20"/>
        </w:rPr>
        <w:t>Intensidad de cada línea de los equipos motorizados, bajo carga.</w:t>
      </w:r>
    </w:p>
    <w:p w14:paraId="72FB82E5" w14:textId="77777777" w:rsidR="00A91163" w:rsidRPr="00E21FB2" w:rsidRDefault="00A91163" w:rsidP="00A91163">
      <w:pPr>
        <w:pStyle w:val="Prrafodelista"/>
        <w:numPr>
          <w:ilvl w:val="0"/>
          <w:numId w:val="27"/>
        </w:numPr>
        <w:spacing w:before="100" w:beforeAutospacing="1" w:after="100" w:afterAutospacing="1"/>
        <w:ind w:left="709" w:hanging="709"/>
        <w:contextualSpacing w:val="0"/>
        <w:rPr>
          <w:rFonts w:cs="Arial"/>
          <w:szCs w:val="20"/>
        </w:rPr>
      </w:pPr>
      <w:r w:rsidRPr="00C82AD5">
        <w:rPr>
          <w:rFonts w:ascii="Arial" w:hAnsi="Arial" w:cs="Arial"/>
          <w:szCs w:val="20"/>
        </w:rPr>
        <w:lastRenderedPageBreak/>
        <w:t xml:space="preserve">Evaluación del estado de las conducciones eléctricas </w:t>
      </w:r>
    </w:p>
    <w:p w14:paraId="35D97105" w14:textId="77777777" w:rsidR="00A91163" w:rsidRPr="00E21FB2" w:rsidRDefault="00A91163" w:rsidP="00A91163">
      <w:pPr>
        <w:ind w:right="94"/>
        <w:rPr>
          <w:rFonts w:cs="Arial"/>
          <w:b/>
          <w:szCs w:val="20"/>
        </w:rPr>
      </w:pPr>
      <w:r w:rsidRPr="00E21FB2">
        <w:rPr>
          <w:rFonts w:cs="Arial"/>
          <w:b/>
          <w:szCs w:val="20"/>
        </w:rPr>
        <w:t>Calibración final:</w:t>
      </w:r>
    </w:p>
    <w:p w14:paraId="71D1A0F5" w14:textId="77777777" w:rsidR="00A91163" w:rsidRPr="00BA0087" w:rsidRDefault="00A91163" w:rsidP="00A91163">
      <w:pPr>
        <w:pStyle w:val="Prrafodelista"/>
        <w:numPr>
          <w:ilvl w:val="0"/>
          <w:numId w:val="27"/>
        </w:numPr>
        <w:spacing w:before="100" w:beforeAutospacing="1" w:after="100" w:afterAutospacing="1"/>
        <w:ind w:left="709" w:hanging="709"/>
        <w:contextualSpacing w:val="0"/>
        <w:rPr>
          <w:rFonts w:ascii="Arial" w:hAnsi="Arial" w:cs="Arial"/>
          <w:szCs w:val="20"/>
        </w:rPr>
      </w:pPr>
      <w:r w:rsidRPr="00E21FB2">
        <w:rPr>
          <w:rFonts w:ascii="Arial" w:hAnsi="Arial" w:cs="Arial"/>
          <w:szCs w:val="20"/>
        </w:rPr>
        <w:t>Cargada de tanques hidroneumáticos.</w:t>
      </w:r>
    </w:p>
    <w:p w14:paraId="1218D689" w14:textId="77777777" w:rsidR="00A91163" w:rsidRPr="00BA0087" w:rsidRDefault="00A91163" w:rsidP="00A91163">
      <w:pPr>
        <w:pStyle w:val="Prrafodelista"/>
        <w:numPr>
          <w:ilvl w:val="0"/>
          <w:numId w:val="27"/>
        </w:numPr>
        <w:spacing w:before="100" w:beforeAutospacing="1" w:after="100" w:afterAutospacing="1"/>
        <w:ind w:left="709" w:hanging="709"/>
        <w:contextualSpacing w:val="0"/>
        <w:rPr>
          <w:rFonts w:ascii="Arial" w:hAnsi="Arial" w:cs="Arial"/>
          <w:szCs w:val="20"/>
        </w:rPr>
      </w:pPr>
      <w:r w:rsidRPr="00BA0087">
        <w:rPr>
          <w:rFonts w:ascii="Arial" w:hAnsi="Arial" w:cs="Arial"/>
          <w:szCs w:val="20"/>
        </w:rPr>
        <w:t xml:space="preserve">Calibración de relees térmicos y protecciones adicionales, relés de humedad, termistores, relé de electrodos y equipos anexos al sistema de bombeo. </w:t>
      </w:r>
    </w:p>
    <w:p w14:paraId="5DEAFF3D" w14:textId="77777777" w:rsidR="00A91163" w:rsidRDefault="00A91163" w:rsidP="00A91163">
      <w:pPr>
        <w:pStyle w:val="Prrafodelista"/>
        <w:numPr>
          <w:ilvl w:val="0"/>
          <w:numId w:val="27"/>
        </w:numPr>
        <w:spacing w:before="100" w:beforeAutospacing="1" w:after="100" w:afterAutospacing="1"/>
        <w:ind w:left="709" w:hanging="709"/>
        <w:contextualSpacing w:val="0"/>
        <w:rPr>
          <w:rFonts w:ascii="Arial" w:hAnsi="Arial" w:cs="Arial"/>
          <w:szCs w:val="20"/>
        </w:rPr>
      </w:pPr>
      <w:r w:rsidRPr="00E21FB2">
        <w:rPr>
          <w:rFonts w:ascii="Arial" w:hAnsi="Arial" w:cs="Arial"/>
          <w:szCs w:val="20"/>
        </w:rPr>
        <w:t xml:space="preserve">Rangos de operación de suites de presión y suites flotadores.  </w:t>
      </w:r>
    </w:p>
    <w:p w14:paraId="1B4EAD37" w14:textId="77777777" w:rsidR="00A91163" w:rsidRPr="00E21FB2" w:rsidRDefault="00A91163" w:rsidP="00A91163">
      <w:pPr>
        <w:pStyle w:val="Prrafodelista"/>
        <w:numPr>
          <w:ilvl w:val="0"/>
          <w:numId w:val="27"/>
        </w:numPr>
        <w:spacing w:before="100" w:beforeAutospacing="1" w:after="100" w:afterAutospacing="1"/>
        <w:ind w:left="709" w:hanging="709"/>
        <w:contextualSpacing w:val="0"/>
        <w:rPr>
          <w:rFonts w:ascii="Arial" w:hAnsi="Arial" w:cs="Arial"/>
          <w:szCs w:val="20"/>
        </w:rPr>
      </w:pPr>
      <w:r w:rsidRPr="00E21FB2">
        <w:rPr>
          <w:rFonts w:ascii="Arial" w:hAnsi="Arial" w:cs="Arial"/>
          <w:szCs w:val="20"/>
        </w:rPr>
        <w:t>Funcionamiento final de equipo para el punto de trabajo óptimo.</w:t>
      </w:r>
    </w:p>
    <w:p w14:paraId="3457D998" w14:textId="793148F9" w:rsidR="00A91163" w:rsidRPr="00A91163" w:rsidRDefault="00A91163" w:rsidP="008C318D">
      <w:pPr>
        <w:pStyle w:val="Ttulo3"/>
        <w:numPr>
          <w:ilvl w:val="2"/>
          <w:numId w:val="36"/>
        </w:numPr>
      </w:pPr>
      <w:r w:rsidRPr="00A91163">
        <w:t xml:space="preserve">MANTENIMIENTO CORRECTIVO: </w:t>
      </w:r>
    </w:p>
    <w:p w14:paraId="2943620E" w14:textId="77777777" w:rsidR="00A91163" w:rsidRDefault="00A91163" w:rsidP="00A91163">
      <w:pPr>
        <w:adjustRightInd w:val="0"/>
        <w:ind w:right="94"/>
        <w:rPr>
          <w:rFonts w:eastAsia="Times New Roman" w:cs="Arial"/>
          <w:szCs w:val="20"/>
        </w:rPr>
      </w:pPr>
      <w:r w:rsidRPr="00E21FB2">
        <w:rPr>
          <w:rFonts w:eastAsia="Times New Roman" w:cs="Arial"/>
          <w:szCs w:val="20"/>
        </w:rPr>
        <w:t xml:space="preserve">Los materiales y demás elementos que el contratista suministre para la ejecución de los trabajos que se le encomienden, </w:t>
      </w:r>
      <w:r w:rsidRPr="00E21FB2">
        <w:rPr>
          <w:rFonts w:eastAsia="Times New Roman" w:cs="Arial"/>
          <w:b/>
          <w:szCs w:val="20"/>
        </w:rPr>
        <w:t>deberán ser de primera calidad</w:t>
      </w:r>
      <w:r w:rsidRPr="00E21FB2">
        <w:rPr>
          <w:rFonts w:eastAsia="Times New Roman" w:cs="Arial"/>
          <w:szCs w:val="20"/>
        </w:rPr>
        <w:t xml:space="preserve"> en su género y para el fin a que se le destine.</w:t>
      </w:r>
    </w:p>
    <w:p w14:paraId="6815BAA9" w14:textId="77777777" w:rsidR="00A91163" w:rsidRDefault="00A91163" w:rsidP="00A91163">
      <w:pPr>
        <w:adjustRightInd w:val="0"/>
        <w:ind w:right="94"/>
        <w:rPr>
          <w:rFonts w:eastAsia="Times New Roman" w:cs="Arial"/>
          <w:szCs w:val="20"/>
        </w:rPr>
      </w:pPr>
    </w:p>
    <w:p w14:paraId="191571A7" w14:textId="77777777" w:rsidR="00A91163" w:rsidRDefault="00A91163" w:rsidP="00A91163">
      <w:pPr>
        <w:adjustRightInd w:val="0"/>
        <w:ind w:right="94"/>
        <w:rPr>
          <w:rFonts w:eastAsia="Times New Roman" w:cs="Arial"/>
          <w:szCs w:val="20"/>
        </w:rPr>
      </w:pPr>
      <w:r w:rsidRPr="00E21FB2">
        <w:rPr>
          <w:rFonts w:eastAsia="Times New Roman" w:cs="Arial"/>
          <w:szCs w:val="20"/>
        </w:rPr>
        <w:t>Los materiales que el contratista emplee en la ejecución de los trabajos y que se encuentren deficientes podrán ser rechazados por el interventor o supervisor cuando no los encontrare convenientemente adecuados.</w:t>
      </w:r>
    </w:p>
    <w:p w14:paraId="2F2DCE00" w14:textId="77777777" w:rsidR="00A91163" w:rsidRPr="00E21FB2" w:rsidRDefault="00A91163" w:rsidP="00A91163">
      <w:pPr>
        <w:adjustRightInd w:val="0"/>
        <w:ind w:right="94"/>
        <w:rPr>
          <w:rFonts w:eastAsia="Times New Roman" w:cs="Arial"/>
          <w:szCs w:val="20"/>
        </w:rPr>
      </w:pPr>
    </w:p>
    <w:p w14:paraId="66B5E0D8" w14:textId="77777777" w:rsidR="00A91163" w:rsidRPr="00E21FB2" w:rsidRDefault="00A91163" w:rsidP="00A91163">
      <w:pPr>
        <w:adjustRightInd w:val="0"/>
        <w:ind w:right="94"/>
        <w:rPr>
          <w:rFonts w:eastAsia="Times New Roman" w:cs="Arial"/>
          <w:szCs w:val="20"/>
        </w:rPr>
      </w:pPr>
      <w:r w:rsidRPr="00E21FB2">
        <w:rPr>
          <w:rFonts w:eastAsia="Times New Roman" w:cs="Arial"/>
          <w:szCs w:val="20"/>
        </w:rPr>
        <w:t xml:space="preserve">El contratista debe reparar prontamente, y por su cuenta, cualquier daño o perjuicio que el ocasione. </w:t>
      </w:r>
    </w:p>
    <w:p w14:paraId="6A7F9BC1" w14:textId="77777777" w:rsidR="00A91163" w:rsidRDefault="00A91163" w:rsidP="00A91163">
      <w:pPr>
        <w:ind w:right="94"/>
        <w:rPr>
          <w:rFonts w:eastAsia="Times New Roman" w:cs="Arial"/>
          <w:szCs w:val="20"/>
        </w:rPr>
      </w:pPr>
      <w:r w:rsidRPr="007460F4">
        <w:rPr>
          <w:rFonts w:eastAsia="Times New Roman" w:cs="Arial"/>
          <w:szCs w:val="20"/>
        </w:rPr>
        <w:t xml:space="preserve">Las eventualidades derivadas de daños externos, ajenos al normal funcionamiento de los equipos de bombeo, podrán ser atendidas con cargo al presupuesto destinado para </w:t>
      </w:r>
      <w:r>
        <w:rPr>
          <w:rFonts w:eastAsia="Times New Roman" w:cs="Arial"/>
          <w:szCs w:val="20"/>
        </w:rPr>
        <w:t>la ejecución del contrato</w:t>
      </w:r>
      <w:r w:rsidRPr="007460F4">
        <w:rPr>
          <w:rFonts w:eastAsia="Times New Roman" w:cs="Arial"/>
          <w:szCs w:val="20"/>
        </w:rPr>
        <w:t>, previa verificación técnica de la causa del daño y su procedencia, así como de la disponibilidad de recursos dentro del presupuesto del contrato.</w:t>
      </w:r>
    </w:p>
    <w:p w14:paraId="635A30F3" w14:textId="77777777" w:rsidR="00A91163" w:rsidRDefault="00A91163" w:rsidP="00A91163">
      <w:pPr>
        <w:ind w:right="94"/>
        <w:rPr>
          <w:rFonts w:eastAsia="Times New Roman" w:cs="Arial"/>
          <w:szCs w:val="20"/>
        </w:rPr>
      </w:pPr>
    </w:p>
    <w:p w14:paraId="3C871A6C" w14:textId="77777777" w:rsidR="00A91163" w:rsidRDefault="00A91163" w:rsidP="00A91163">
      <w:pPr>
        <w:ind w:right="94"/>
        <w:rPr>
          <w:rFonts w:eastAsia="Times New Roman" w:cs="Arial"/>
          <w:szCs w:val="20"/>
        </w:rPr>
      </w:pPr>
      <w:r w:rsidRPr="00E21FB2">
        <w:rPr>
          <w:rFonts w:eastAsia="Times New Roman" w:cs="Arial"/>
          <w:szCs w:val="20"/>
        </w:rPr>
        <w:t xml:space="preserve">Las actividades que se ejecuten como mantenimiento correctivo deben ser cotizados y previamente aprobados por el Supervisor del contrato. </w:t>
      </w:r>
    </w:p>
    <w:p w14:paraId="3798C32B" w14:textId="77777777" w:rsidR="00A91163" w:rsidRPr="00E21FB2" w:rsidRDefault="00A91163" w:rsidP="00A91163">
      <w:pPr>
        <w:ind w:right="94"/>
        <w:rPr>
          <w:rFonts w:eastAsia="Times New Roman" w:cs="Arial"/>
          <w:szCs w:val="20"/>
        </w:rPr>
      </w:pPr>
    </w:p>
    <w:p w14:paraId="260D7CE0" w14:textId="77777777" w:rsidR="00A91163" w:rsidRDefault="00A91163" w:rsidP="00A91163">
      <w:pPr>
        <w:ind w:right="94"/>
        <w:rPr>
          <w:rFonts w:eastAsia="Times New Roman" w:cs="Arial"/>
          <w:szCs w:val="20"/>
        </w:rPr>
      </w:pPr>
      <w:r w:rsidRPr="00E21FB2">
        <w:rPr>
          <w:rFonts w:eastAsia="Times New Roman" w:cs="Arial"/>
          <w:szCs w:val="20"/>
        </w:rPr>
        <w:t>Si al finalizar el plazo del contrato queda presupuesto del mismo sin ejecutar, se procederá a hacer la correspondiente liberación presupuestal a la Biblioteca Pública Piloto.</w:t>
      </w:r>
    </w:p>
    <w:p w14:paraId="55FA898D" w14:textId="77777777" w:rsidR="008C318D" w:rsidRDefault="008C318D" w:rsidP="008C318D">
      <w:pPr>
        <w:ind w:right="94"/>
        <w:rPr>
          <w:rFonts w:eastAsia="Times New Roman" w:cs="Arial"/>
          <w:szCs w:val="20"/>
        </w:rPr>
      </w:pPr>
    </w:p>
    <w:p w14:paraId="6E7C5678" w14:textId="5C1657EA" w:rsidR="00A91163" w:rsidRPr="008C318D" w:rsidRDefault="00A91163" w:rsidP="008C318D">
      <w:pPr>
        <w:pStyle w:val="Ttulo3"/>
        <w:numPr>
          <w:ilvl w:val="2"/>
          <w:numId w:val="36"/>
        </w:numPr>
        <w:ind w:right="94"/>
        <w:rPr>
          <w:rFonts w:ascii="Arial" w:hAnsi="Arial" w:cs="Arial"/>
          <w:szCs w:val="20"/>
        </w:rPr>
      </w:pPr>
      <w:r w:rsidRPr="008C318D">
        <w:rPr>
          <w:rFonts w:ascii="Arial" w:hAnsi="Arial" w:cs="Arial"/>
          <w:szCs w:val="20"/>
        </w:rPr>
        <w:t xml:space="preserve">LAVADO Y DESINFECCIÓN DE TANQUES: </w:t>
      </w:r>
    </w:p>
    <w:p w14:paraId="330E232B" w14:textId="77777777" w:rsidR="00A91163" w:rsidRPr="00E21FB2" w:rsidRDefault="00A91163" w:rsidP="00A91163">
      <w:pPr>
        <w:ind w:right="94"/>
        <w:contextualSpacing/>
        <w:rPr>
          <w:rFonts w:eastAsia="Times New Roman" w:cs="Arial"/>
          <w:szCs w:val="20"/>
        </w:rPr>
      </w:pPr>
      <w:r w:rsidRPr="00E21FB2">
        <w:rPr>
          <w:rFonts w:eastAsia="Times New Roman" w:cs="Arial"/>
          <w:szCs w:val="20"/>
        </w:rPr>
        <w:t>El contratista deberá realizar un lavado y desinfección durante la ejecución del contrato del tanque de succión de sistema de bombeo de red contra incendios y sistema compensador de presión, así como el lavado y desinfección de tanque de succión de sistema de bombeo de aguas residuales del Parque Biblioteca Quintana.</w:t>
      </w:r>
    </w:p>
    <w:p w14:paraId="4067FFEA" w14:textId="77777777" w:rsidR="00A91163" w:rsidRPr="000743E5" w:rsidRDefault="00A91163" w:rsidP="00A91163">
      <w:pPr>
        <w:contextualSpacing/>
        <w:rPr>
          <w:szCs w:val="20"/>
          <w:shd w:val="clear" w:color="auto" w:fill="FFFFFF"/>
        </w:rPr>
      </w:pPr>
    </w:p>
    <w:p w14:paraId="70D17EEF" w14:textId="4638F5FA" w:rsidR="00A91163" w:rsidRPr="00654DD2" w:rsidRDefault="00A91163" w:rsidP="00654DD2">
      <w:pPr>
        <w:pStyle w:val="Ttulo2"/>
        <w:numPr>
          <w:ilvl w:val="1"/>
          <w:numId w:val="36"/>
        </w:numPr>
        <w:tabs>
          <w:tab w:val="left" w:pos="1009"/>
          <w:tab w:val="left" w:pos="1010"/>
        </w:tabs>
        <w:spacing w:line="259" w:lineRule="auto"/>
        <w:ind w:right="302"/>
        <w:rPr>
          <w:bCs/>
          <w:szCs w:val="20"/>
        </w:rPr>
      </w:pPr>
      <w:r w:rsidRPr="00654DD2">
        <w:rPr>
          <w:bCs/>
          <w:szCs w:val="20"/>
        </w:rPr>
        <w:t>Aspectos Generales:</w:t>
      </w:r>
    </w:p>
    <w:p w14:paraId="2FFF893E" w14:textId="77777777" w:rsidR="00A91163" w:rsidRPr="00EE79D7" w:rsidRDefault="00A91163" w:rsidP="00A91163">
      <w:pPr>
        <w:tabs>
          <w:tab w:val="left" w:pos="1009"/>
          <w:tab w:val="left" w:pos="1010"/>
        </w:tabs>
        <w:spacing w:line="259" w:lineRule="auto"/>
        <w:ind w:right="302"/>
        <w:rPr>
          <w:b/>
          <w:bCs/>
          <w:szCs w:val="20"/>
        </w:rPr>
      </w:pPr>
      <w:r w:rsidRPr="00D55E84">
        <w:rPr>
          <w:szCs w:val="20"/>
        </w:rPr>
        <w:t>En el marco del proceso de contratación para el mantenimiento integral de los sistemas de bombeo, se definen los siguientes componentes que estructuran el mercado y el entorno operativo para la vigencia 2026</w:t>
      </w:r>
      <w:r>
        <w:rPr>
          <w:szCs w:val="20"/>
        </w:rPr>
        <w:t>:</w:t>
      </w:r>
    </w:p>
    <w:p w14:paraId="069D9BC1" w14:textId="77777777" w:rsidR="00654DD2" w:rsidRDefault="00654DD2" w:rsidP="00A91163">
      <w:pPr>
        <w:pStyle w:val="Normal1"/>
        <w:spacing w:line="240" w:lineRule="auto"/>
        <w:ind w:left="142" w:hanging="142"/>
        <w:jc w:val="both"/>
        <w:rPr>
          <w:b/>
          <w:sz w:val="20"/>
          <w:szCs w:val="20"/>
        </w:rPr>
      </w:pPr>
    </w:p>
    <w:p w14:paraId="7940D115" w14:textId="2289728C" w:rsidR="00A91163" w:rsidRPr="00654DD2" w:rsidRDefault="00A91163" w:rsidP="00654DD2">
      <w:pPr>
        <w:pStyle w:val="Ttulo3"/>
        <w:numPr>
          <w:ilvl w:val="2"/>
          <w:numId w:val="36"/>
        </w:numPr>
        <w:rPr>
          <w:szCs w:val="20"/>
        </w:rPr>
      </w:pPr>
      <w:r w:rsidRPr="00654DD2">
        <w:rPr>
          <w:szCs w:val="20"/>
        </w:rPr>
        <w:t xml:space="preserve"> Económico:</w:t>
      </w:r>
    </w:p>
    <w:p w14:paraId="46A2105C" w14:textId="77777777" w:rsidR="00A91163" w:rsidRDefault="00A91163" w:rsidP="00A91163">
      <w:pPr>
        <w:rPr>
          <w:szCs w:val="20"/>
        </w:rPr>
      </w:pPr>
      <w:r w:rsidRPr="00084600">
        <w:rPr>
          <w:szCs w:val="20"/>
        </w:rPr>
        <w:t>El sector de mantenimiento de maquinaria y equipos hidráulicos se encuentra influenciado por la estabilización de la tasa de cambio en torno a los $3.795,55, lo cual favorece la importación de componentes críticos como sellos mecánicos, impulsores y sistemas de control electrónico</w:t>
      </w:r>
      <w:r>
        <w:rPr>
          <w:szCs w:val="20"/>
        </w:rPr>
        <w:t>, n</w:t>
      </w:r>
      <w:r w:rsidRPr="00084600">
        <w:rPr>
          <w:szCs w:val="20"/>
        </w:rPr>
        <w:t>o obstante, la estructura de costos está fuertemente impactada por el componente prestacional, dado el ajuste del Salario Mínimo Legal Mensual Vigente para 2026 (Salario Vital de $2.000.000, incluyendo auxilio de transporte)</w:t>
      </w:r>
      <w:r>
        <w:rPr>
          <w:szCs w:val="20"/>
        </w:rPr>
        <w:t>, e</w:t>
      </w:r>
      <w:r w:rsidRPr="00084600">
        <w:rPr>
          <w:szCs w:val="20"/>
        </w:rPr>
        <w:t xml:space="preserve">ste incremento del 23% respecto al año anterior es el factor determinante en la fijación de los precios unitarios de la mano de obra calificada (técnicos </w:t>
      </w:r>
      <w:r w:rsidRPr="00084600">
        <w:rPr>
          <w:szCs w:val="20"/>
        </w:rPr>
        <w:lastRenderedPageBreak/>
        <w:t>electromecánicos e hidráulicos) necesaria para garantizar la operatividad de la Biblioteca Pública Piloto.</w:t>
      </w:r>
    </w:p>
    <w:p w14:paraId="34FFF120" w14:textId="77777777" w:rsidR="00654DD2" w:rsidRPr="00084600" w:rsidRDefault="00654DD2" w:rsidP="00A91163">
      <w:pPr>
        <w:rPr>
          <w:szCs w:val="20"/>
        </w:rPr>
      </w:pPr>
    </w:p>
    <w:p w14:paraId="525A6B78" w14:textId="4DD03DC9" w:rsidR="00A91163" w:rsidRDefault="00654DD2" w:rsidP="00A91163">
      <w:pPr>
        <w:pStyle w:val="Normal1"/>
        <w:spacing w:line="240" w:lineRule="auto"/>
        <w:ind w:left="142" w:hanging="142"/>
        <w:jc w:val="both"/>
        <w:rPr>
          <w:b/>
          <w:sz w:val="20"/>
          <w:szCs w:val="20"/>
        </w:rPr>
      </w:pPr>
      <w:r>
        <w:rPr>
          <w:b/>
          <w:sz w:val="20"/>
          <w:szCs w:val="20"/>
        </w:rPr>
        <w:t xml:space="preserve">3.2.2 </w:t>
      </w:r>
      <w:r w:rsidR="00A91163">
        <w:rPr>
          <w:b/>
          <w:sz w:val="20"/>
          <w:szCs w:val="20"/>
        </w:rPr>
        <w:t>Técnico</w:t>
      </w:r>
      <w:r w:rsidR="00A91163" w:rsidRPr="00F352FE">
        <w:rPr>
          <w:b/>
          <w:sz w:val="20"/>
          <w:szCs w:val="20"/>
        </w:rPr>
        <w:t>:</w:t>
      </w:r>
    </w:p>
    <w:p w14:paraId="71D9B075" w14:textId="77777777" w:rsidR="00A91163" w:rsidRDefault="00A91163" w:rsidP="00A91163">
      <w:pPr>
        <w:rPr>
          <w:szCs w:val="20"/>
        </w:rPr>
      </w:pPr>
      <w:r w:rsidRPr="00DC58E0">
        <w:rPr>
          <w:szCs w:val="20"/>
        </w:rPr>
        <w:t>El servicio comprende el mantenimiento preventivo y correctivo de los sistemas de bombeo de agua potable, redes contra incendios y bombeo de aguas negras. La complejidad técnica radica en la necesidad de personal con conocimientos específicos en sistemas de presión constante, tableros de control con variadores de frecuencia y normatividad de seguridad para redes hidráulicas. El mercado actual ofrece soluciones de monitoreo remoto y mantenimiento predictivo que permiten optimizar el consumo energético de las bombas y reducir las paradas no programadas, aspectos que deben ser valorados para asegurar la continuidad de los servicios hidrosanitarios en todas las sedes y proyectos de la entidad</w:t>
      </w:r>
    </w:p>
    <w:p w14:paraId="47537EDA" w14:textId="77777777" w:rsidR="00A91163" w:rsidRPr="00DC58E0" w:rsidRDefault="00A91163" w:rsidP="00A91163">
      <w:pPr>
        <w:rPr>
          <w:szCs w:val="20"/>
        </w:rPr>
      </w:pPr>
    </w:p>
    <w:p w14:paraId="69363EE5" w14:textId="4939A94A" w:rsidR="00A91163" w:rsidRPr="00AD3BE6" w:rsidRDefault="00A91163" w:rsidP="00AD3BE6">
      <w:pPr>
        <w:pStyle w:val="Ttulo3"/>
        <w:numPr>
          <w:ilvl w:val="2"/>
          <w:numId w:val="36"/>
        </w:numPr>
        <w:rPr>
          <w:szCs w:val="20"/>
        </w:rPr>
      </w:pPr>
      <w:r w:rsidRPr="00AD3BE6">
        <w:rPr>
          <w:szCs w:val="20"/>
        </w:rPr>
        <w:t xml:space="preserve"> Regulatorio:</w:t>
      </w:r>
    </w:p>
    <w:p w14:paraId="6117BEE4" w14:textId="77777777" w:rsidR="00A91163" w:rsidRDefault="00A91163" w:rsidP="00A91163">
      <w:pPr>
        <w:rPr>
          <w:szCs w:val="20"/>
        </w:rPr>
      </w:pPr>
      <w:r w:rsidRPr="00F53780">
        <w:rPr>
          <w:szCs w:val="20"/>
        </w:rPr>
        <w:t>La prestación del servicio está sujeta al cumplimiento estricto de la Ley 80 de 1993, la Ley 1150 de 2007 y el Decreto 1082 de 2015</w:t>
      </w:r>
      <w:r>
        <w:rPr>
          <w:szCs w:val="20"/>
        </w:rPr>
        <w:t>, e</w:t>
      </w:r>
      <w:r w:rsidRPr="00F53780">
        <w:rPr>
          <w:szCs w:val="20"/>
        </w:rPr>
        <w:t>n el ámbito específico del objeto contractual, los oferentes deben cumplir con las normas técnicas colombianas (NTC) aplicables a instalaciones hidráulicas y las disposiciones del Reglamento Técnico del Sector de Agua Potable y Saneamiento Básico (RAS). Así mismo, es de obligatorio cumplimiento la Resolución 0312 de 2019 sobre Estándares Mínimos del Sistema de Gestión de Seguridad y Salud en el Trabajo (SG-SST), debido a los riesgos inherentes al trabajo en espacios confinados (cárcamos de bombeo) y manipulación de sistemas eléctricos y fluidos.</w:t>
      </w:r>
    </w:p>
    <w:p w14:paraId="30019414" w14:textId="77777777" w:rsidR="00AD3BE6" w:rsidRPr="00F53780" w:rsidRDefault="00AD3BE6" w:rsidP="00A91163">
      <w:pPr>
        <w:rPr>
          <w:szCs w:val="20"/>
        </w:rPr>
      </w:pPr>
    </w:p>
    <w:p w14:paraId="670319A7" w14:textId="08648EB5" w:rsidR="00A91163" w:rsidRDefault="00AD3BE6" w:rsidP="00A91163">
      <w:pPr>
        <w:pStyle w:val="Normal1"/>
        <w:spacing w:line="240" w:lineRule="auto"/>
        <w:ind w:left="142" w:hanging="142"/>
        <w:jc w:val="both"/>
        <w:rPr>
          <w:b/>
          <w:sz w:val="20"/>
          <w:szCs w:val="20"/>
        </w:rPr>
      </w:pPr>
      <w:r>
        <w:rPr>
          <w:b/>
          <w:sz w:val="20"/>
          <w:szCs w:val="20"/>
        </w:rPr>
        <w:t xml:space="preserve">3.2.4 </w:t>
      </w:r>
      <w:r w:rsidR="00A91163" w:rsidRPr="00850FF1">
        <w:rPr>
          <w:b/>
          <w:sz w:val="20"/>
          <w:szCs w:val="20"/>
          <w:lang w:val="es-ES"/>
        </w:rPr>
        <w:t>Otros (Ambiental y Social)</w:t>
      </w:r>
      <w:r w:rsidR="00A91163" w:rsidRPr="00F352FE">
        <w:rPr>
          <w:b/>
          <w:sz w:val="20"/>
          <w:szCs w:val="20"/>
        </w:rPr>
        <w:t>:</w:t>
      </w:r>
    </w:p>
    <w:p w14:paraId="69AFE644" w14:textId="77777777" w:rsidR="00A91163" w:rsidRPr="00F53780" w:rsidRDefault="00A91163" w:rsidP="00A91163">
      <w:pPr>
        <w:rPr>
          <w:szCs w:val="20"/>
        </w:rPr>
      </w:pPr>
      <w:r w:rsidRPr="00F53780">
        <w:rPr>
          <w:szCs w:val="20"/>
        </w:rPr>
        <w:t>El mantenimiento de los sistemas de bombeo conlleva una responsabilidad ambiental directa en el manejo de aguas residuales y la disposición final de residuos peligrosos como aceites y grasas lubricantes</w:t>
      </w:r>
      <w:r>
        <w:rPr>
          <w:szCs w:val="20"/>
        </w:rPr>
        <w:t>, l</w:t>
      </w:r>
      <w:r w:rsidRPr="00F53780">
        <w:rPr>
          <w:szCs w:val="20"/>
        </w:rPr>
        <w:t>os proponentes deben acreditar planes de manejo de residuos sólidos y cumplir con las normatividades locales de vertimientos</w:t>
      </w:r>
      <w:r>
        <w:rPr>
          <w:szCs w:val="20"/>
        </w:rPr>
        <w:t>, d</w:t>
      </w:r>
      <w:r w:rsidRPr="00F53780">
        <w:rPr>
          <w:szCs w:val="20"/>
        </w:rPr>
        <w:t xml:space="preserve">esde la perspectiva social, se integran los lineamientos de los Documentos Tipo, promoviendo la participación de </w:t>
      </w:r>
      <w:proofErr w:type="spellStart"/>
      <w:r w:rsidRPr="00F53780">
        <w:rPr>
          <w:szCs w:val="20"/>
        </w:rPr>
        <w:t>Mipymes</w:t>
      </w:r>
      <w:proofErr w:type="spellEnd"/>
      <w:r w:rsidRPr="00F53780">
        <w:rPr>
          <w:szCs w:val="20"/>
        </w:rPr>
        <w:t xml:space="preserve"> locales y el cumplimiento de políticas de inclusión laboral, asegurando que la contratación no solo mantenga la infraestructura, sino que contribuya al desarrollo económico del Distrito.</w:t>
      </w:r>
    </w:p>
    <w:p w14:paraId="1B81334C" w14:textId="77777777" w:rsidR="00AD3BE6" w:rsidRDefault="00AD3BE6" w:rsidP="00AD3BE6">
      <w:pPr>
        <w:tabs>
          <w:tab w:val="left" w:pos="709"/>
        </w:tabs>
        <w:rPr>
          <w:rFonts w:ascii="Arial" w:hAnsi="Arial" w:cs="Arial"/>
          <w:b/>
          <w:szCs w:val="20"/>
          <w:lang w:eastAsia="es-ES"/>
        </w:rPr>
      </w:pPr>
    </w:p>
    <w:p w14:paraId="49D9AA42" w14:textId="64317ABA" w:rsidR="009712D3" w:rsidRPr="00C14360" w:rsidRDefault="009712D3" w:rsidP="00925DDB">
      <w:pPr>
        <w:pStyle w:val="Ttulo2"/>
        <w:rPr>
          <w:rFonts w:ascii="Verdana" w:hAnsi="Verdana"/>
          <w:sz w:val="22"/>
          <w:szCs w:val="22"/>
        </w:rPr>
      </w:pPr>
      <w:r w:rsidRPr="00C14360">
        <w:rPr>
          <w:rFonts w:ascii="Verdana" w:hAnsi="Verdana"/>
          <w:sz w:val="22"/>
          <w:szCs w:val="22"/>
        </w:rPr>
        <w:t>Fases y etapas del proyecto</w:t>
      </w:r>
    </w:p>
    <w:p w14:paraId="593E2A34" w14:textId="77777777" w:rsidR="006F0CA6" w:rsidRPr="00C14360" w:rsidRDefault="006F0CA6" w:rsidP="00633EEA">
      <w:pPr>
        <w:rPr>
          <w:rFonts w:ascii="Verdana" w:hAnsi="Verdana"/>
          <w:sz w:val="22"/>
        </w:rPr>
      </w:pPr>
    </w:p>
    <w:p w14:paraId="2D3D0697" w14:textId="0E7179A5" w:rsidR="003D3F5A" w:rsidRPr="003D3F5A" w:rsidRDefault="003D3F5A" w:rsidP="003D3F5A">
      <w:pPr>
        <w:pStyle w:val="Ttulo3"/>
      </w:pPr>
      <w:r w:rsidRPr="003D3F5A">
        <w:t>Fase de diagnóstico e identificación de condiciones</w:t>
      </w:r>
    </w:p>
    <w:p w14:paraId="08209A77" w14:textId="77777777" w:rsidR="003D3F5A" w:rsidRPr="003D3F5A" w:rsidRDefault="003D3F5A" w:rsidP="003D3F5A">
      <w:pPr>
        <w:rPr>
          <w:rFonts w:ascii="Arial" w:hAnsi="Arial" w:cs="Arial"/>
          <w:szCs w:val="20"/>
        </w:rPr>
      </w:pPr>
    </w:p>
    <w:p w14:paraId="193292BE" w14:textId="77777777" w:rsidR="003D3F5A" w:rsidRDefault="003D3F5A" w:rsidP="003D3F5A">
      <w:pPr>
        <w:rPr>
          <w:rFonts w:ascii="Arial" w:hAnsi="Arial" w:cs="Arial"/>
          <w:szCs w:val="20"/>
        </w:rPr>
      </w:pPr>
      <w:r w:rsidRPr="003D3F5A">
        <w:rPr>
          <w:rFonts w:ascii="Arial" w:hAnsi="Arial" w:cs="Arial"/>
          <w:szCs w:val="20"/>
        </w:rPr>
        <w:t>Comprende la identificación y caracterización de los sistemas a intervenir, el levantamiento de información sobre el estado operativo de los equipos de bombeo, redes hidráulicas, tableros eléctricos y tanques de almacenamiento, así como la determinación de riesgos, necesidades de mantenimiento y posibles fallas. En esta etapa también se priorizan las intervenciones y se establecen los lineamientos técnicos para la ejecución de las actividades.</w:t>
      </w:r>
    </w:p>
    <w:p w14:paraId="34298043" w14:textId="77777777" w:rsidR="003D3F5A" w:rsidRPr="003D3F5A" w:rsidRDefault="003D3F5A" w:rsidP="003D3F5A">
      <w:pPr>
        <w:rPr>
          <w:rFonts w:ascii="Arial" w:hAnsi="Arial" w:cs="Arial"/>
          <w:szCs w:val="20"/>
        </w:rPr>
      </w:pPr>
    </w:p>
    <w:p w14:paraId="255D38AB" w14:textId="3EE36D5A" w:rsidR="003D3F5A" w:rsidRDefault="003D3F5A" w:rsidP="003D3F5A">
      <w:pPr>
        <w:pStyle w:val="Ttulo3"/>
      </w:pPr>
      <w:r w:rsidRPr="003D3F5A">
        <w:t>Fase de formulación técnica y planificación</w:t>
      </w:r>
    </w:p>
    <w:p w14:paraId="794EF79E" w14:textId="77777777" w:rsidR="003D3F5A" w:rsidRPr="003D3F5A" w:rsidRDefault="003D3F5A" w:rsidP="003D3F5A"/>
    <w:p w14:paraId="0453CBAC" w14:textId="77777777" w:rsidR="003D3F5A" w:rsidRDefault="003D3F5A" w:rsidP="003D3F5A">
      <w:pPr>
        <w:rPr>
          <w:rFonts w:ascii="Arial" w:hAnsi="Arial" w:cs="Arial"/>
          <w:szCs w:val="20"/>
        </w:rPr>
      </w:pPr>
      <w:r w:rsidRPr="003D3F5A">
        <w:rPr>
          <w:rFonts w:ascii="Arial" w:hAnsi="Arial" w:cs="Arial"/>
          <w:szCs w:val="20"/>
        </w:rPr>
        <w:t>Corresponde a la definición de las actividades de mantenimiento preventivo y correctivo requeridas para cada sistema, incluyendo la programación de intervenciones, requerimientos de insumos y repuestos, procedimientos de trabajo y criterios técnicos de ejecución. Estas actividades deberán ser coordinadas y, cuando aplique, validadas por la supervisión antes de su implementación.</w:t>
      </w:r>
    </w:p>
    <w:p w14:paraId="3BBC6212" w14:textId="77777777" w:rsidR="003D3F5A" w:rsidRPr="003D3F5A" w:rsidRDefault="003D3F5A" w:rsidP="003D3F5A">
      <w:pPr>
        <w:rPr>
          <w:rFonts w:ascii="Arial" w:hAnsi="Arial" w:cs="Arial"/>
          <w:szCs w:val="20"/>
        </w:rPr>
      </w:pPr>
    </w:p>
    <w:p w14:paraId="63164634" w14:textId="590B3A8E" w:rsidR="003D3F5A" w:rsidRDefault="003D3F5A" w:rsidP="003D3F5A">
      <w:pPr>
        <w:pStyle w:val="Ttulo3"/>
      </w:pPr>
      <w:r w:rsidRPr="003D3F5A">
        <w:t>Fase de ejecución de actividades de mantenimiento</w:t>
      </w:r>
    </w:p>
    <w:p w14:paraId="54A493F9" w14:textId="77777777" w:rsidR="003D3F5A" w:rsidRPr="003D3F5A" w:rsidRDefault="003D3F5A" w:rsidP="003D3F5A"/>
    <w:p w14:paraId="6890345F" w14:textId="77777777" w:rsidR="003D3F5A" w:rsidRDefault="003D3F5A" w:rsidP="003D3F5A">
      <w:pPr>
        <w:rPr>
          <w:rFonts w:ascii="Arial" w:hAnsi="Arial" w:cs="Arial"/>
          <w:szCs w:val="20"/>
        </w:rPr>
      </w:pPr>
      <w:r w:rsidRPr="003D3F5A">
        <w:rPr>
          <w:rFonts w:ascii="Arial" w:hAnsi="Arial" w:cs="Arial"/>
          <w:szCs w:val="20"/>
        </w:rPr>
        <w:lastRenderedPageBreak/>
        <w:t>Incluye la realización de las intervenciones definidas, tales como inspección, limpieza, ajuste, lubricación, pruebas de funcionamiento, reparación, reposición de componentes, atención de fallas y mantenimiento de sistemas de bombeo, redes contra incendios, sistemas de aguas residuales y tanques de almacenamiento, garantizando la adecuada operación y continuidad del servicio.</w:t>
      </w:r>
    </w:p>
    <w:p w14:paraId="504A8C1D" w14:textId="77777777" w:rsidR="003D3F5A" w:rsidRPr="003D3F5A" w:rsidRDefault="003D3F5A" w:rsidP="003D3F5A">
      <w:pPr>
        <w:rPr>
          <w:rFonts w:ascii="Arial" w:hAnsi="Arial" w:cs="Arial"/>
          <w:szCs w:val="20"/>
        </w:rPr>
      </w:pPr>
    </w:p>
    <w:p w14:paraId="56CC099B" w14:textId="32106AC4" w:rsidR="003D3F5A" w:rsidRDefault="003D3F5A" w:rsidP="003D3F5A">
      <w:pPr>
        <w:pStyle w:val="Ttulo3"/>
      </w:pPr>
      <w:r w:rsidRPr="003D3F5A">
        <w:t>Fase de atención de contingencias y emergencias</w:t>
      </w:r>
    </w:p>
    <w:p w14:paraId="52314C92" w14:textId="77777777" w:rsidR="003D3F5A" w:rsidRPr="003D3F5A" w:rsidRDefault="003D3F5A" w:rsidP="003D3F5A"/>
    <w:p w14:paraId="6C995C71" w14:textId="77777777" w:rsidR="003D3F5A" w:rsidRDefault="003D3F5A" w:rsidP="003D3F5A">
      <w:pPr>
        <w:rPr>
          <w:rFonts w:ascii="Arial" w:hAnsi="Arial" w:cs="Arial"/>
          <w:szCs w:val="20"/>
        </w:rPr>
      </w:pPr>
      <w:r w:rsidRPr="003D3F5A">
        <w:rPr>
          <w:rFonts w:ascii="Arial" w:hAnsi="Arial" w:cs="Arial"/>
          <w:szCs w:val="20"/>
        </w:rPr>
        <w:t>Durante la ejecución del contrato se atenderán los eventos que requieran intervención prioritaria o de emergencia, tales como fallas en equipos de bombeo, pérdida de presión, fugas, obstrucciones, fallas eléctricas o cualquier situación que represente riesgo para la operación de los sistemas, la infraestructura o la seguridad de los usuarios, de acuerdo con la priorización que establezca la supervisión.</w:t>
      </w:r>
    </w:p>
    <w:p w14:paraId="5C98DE7B" w14:textId="77777777" w:rsidR="003D3F5A" w:rsidRPr="003D3F5A" w:rsidRDefault="003D3F5A" w:rsidP="003D3F5A">
      <w:pPr>
        <w:rPr>
          <w:rFonts w:ascii="Arial" w:hAnsi="Arial" w:cs="Arial"/>
          <w:szCs w:val="20"/>
        </w:rPr>
      </w:pPr>
    </w:p>
    <w:p w14:paraId="0680CD0D" w14:textId="42173A20" w:rsidR="003D3F5A" w:rsidRDefault="003D3F5A" w:rsidP="003D3F5A">
      <w:pPr>
        <w:pStyle w:val="Ttulo3"/>
      </w:pPr>
      <w:r w:rsidRPr="003D3F5A">
        <w:t>Fase de seguimiento y cierre</w:t>
      </w:r>
    </w:p>
    <w:p w14:paraId="183A175E" w14:textId="77777777" w:rsidR="003D3F5A" w:rsidRPr="003D3F5A" w:rsidRDefault="003D3F5A" w:rsidP="003D3F5A"/>
    <w:p w14:paraId="16473202" w14:textId="77777777" w:rsidR="003D3F5A" w:rsidRPr="003D3F5A" w:rsidRDefault="003D3F5A" w:rsidP="003D3F5A">
      <w:pPr>
        <w:rPr>
          <w:rFonts w:ascii="Arial" w:hAnsi="Arial" w:cs="Arial"/>
          <w:szCs w:val="20"/>
        </w:rPr>
      </w:pPr>
      <w:r w:rsidRPr="003D3F5A">
        <w:rPr>
          <w:rFonts w:ascii="Arial" w:hAnsi="Arial" w:cs="Arial"/>
          <w:szCs w:val="20"/>
        </w:rPr>
        <w:t>Comprende la verificación de las actividades ejecutadas, el control de calidad de las intervenciones realizadas, la entrega de informes técnicos, registros de mantenimiento y el balance final de las actuaciones desarrolladas, garantizando el cumplimiento de los objetivos del contrato y la adecuada operación de los sistemas intervenidos.</w:t>
      </w:r>
    </w:p>
    <w:p w14:paraId="26586B1B" w14:textId="02D77D91" w:rsidR="00925DDB" w:rsidRPr="00C14360" w:rsidRDefault="00925DDB" w:rsidP="00646344">
      <w:pPr>
        <w:rPr>
          <w:rFonts w:ascii="Verdana" w:hAnsi="Verdana"/>
          <w:sz w:val="22"/>
        </w:rPr>
      </w:pPr>
    </w:p>
    <w:p w14:paraId="3A1D8783" w14:textId="3161F1AB" w:rsidR="00BF5B37" w:rsidRPr="00C14360" w:rsidRDefault="00BF5B37" w:rsidP="00BD08C0">
      <w:pPr>
        <w:pStyle w:val="Prrafodelista"/>
        <w:numPr>
          <w:ilvl w:val="0"/>
          <w:numId w:val="4"/>
        </w:numPr>
        <w:spacing w:after="160" w:line="259" w:lineRule="auto"/>
        <w:rPr>
          <w:rFonts w:ascii="Verdana" w:eastAsia="Arial" w:hAnsi="Verdana" w:cs="Arial"/>
          <w:color w:val="000000" w:themeColor="text1"/>
          <w:sz w:val="22"/>
        </w:rPr>
      </w:pPr>
      <w:r w:rsidRPr="00C14360">
        <w:rPr>
          <w:rFonts w:ascii="Verdana" w:eastAsia="Arial" w:hAnsi="Verdana" w:cs="Arial"/>
          <w:b/>
          <w:bCs/>
          <w:color w:val="000000" w:themeColor="text1"/>
          <w:sz w:val="22"/>
        </w:rPr>
        <w:t xml:space="preserve">Ítems de pago: </w:t>
      </w:r>
    </w:p>
    <w:tbl>
      <w:tblPr>
        <w:tblW w:w="9073" w:type="dxa"/>
        <w:tblInd w:w="-147" w:type="dxa"/>
        <w:tblLayout w:type="fixed"/>
        <w:tblCellMar>
          <w:left w:w="70" w:type="dxa"/>
          <w:right w:w="70" w:type="dxa"/>
        </w:tblCellMar>
        <w:tblLook w:val="04A0" w:firstRow="1" w:lastRow="0" w:firstColumn="1" w:lastColumn="0" w:noHBand="0" w:noVBand="1"/>
      </w:tblPr>
      <w:tblGrid>
        <w:gridCol w:w="562"/>
        <w:gridCol w:w="7519"/>
        <w:gridCol w:w="992"/>
      </w:tblGrid>
      <w:tr w:rsidR="000D1CDD" w:rsidRPr="00C827CA" w14:paraId="18CCA789" w14:textId="77777777" w:rsidTr="000D1CDD">
        <w:trPr>
          <w:trHeight w:val="510"/>
        </w:trPr>
        <w:tc>
          <w:tcPr>
            <w:tcW w:w="562" w:type="dxa"/>
            <w:tcBorders>
              <w:top w:val="single" w:sz="4" w:space="0" w:color="auto"/>
              <w:left w:val="single" w:sz="4" w:space="0" w:color="auto"/>
              <w:bottom w:val="single" w:sz="4" w:space="0" w:color="auto"/>
              <w:right w:val="single" w:sz="4" w:space="0" w:color="auto"/>
            </w:tcBorders>
            <w:vAlign w:val="center"/>
            <w:hideMark/>
          </w:tcPr>
          <w:p w14:paraId="51E98C74"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ÍTEM</w:t>
            </w:r>
          </w:p>
        </w:tc>
        <w:tc>
          <w:tcPr>
            <w:tcW w:w="7519" w:type="dxa"/>
            <w:tcBorders>
              <w:top w:val="single" w:sz="4" w:space="0" w:color="auto"/>
              <w:left w:val="nil"/>
              <w:bottom w:val="single" w:sz="4" w:space="0" w:color="auto"/>
              <w:right w:val="single" w:sz="4" w:space="0" w:color="auto"/>
            </w:tcBorders>
            <w:vAlign w:val="center"/>
            <w:hideMark/>
          </w:tcPr>
          <w:p w14:paraId="07BE186F"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DESCRIPCIÓN.</w:t>
            </w:r>
          </w:p>
        </w:tc>
        <w:tc>
          <w:tcPr>
            <w:tcW w:w="992" w:type="dxa"/>
            <w:tcBorders>
              <w:top w:val="single" w:sz="4" w:space="0" w:color="auto"/>
              <w:left w:val="nil"/>
              <w:bottom w:val="single" w:sz="4" w:space="0" w:color="auto"/>
              <w:right w:val="single" w:sz="4" w:space="0" w:color="auto"/>
            </w:tcBorders>
            <w:vAlign w:val="center"/>
            <w:hideMark/>
          </w:tcPr>
          <w:p w14:paraId="22BC0915"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UNIDAD</w:t>
            </w:r>
          </w:p>
        </w:tc>
      </w:tr>
      <w:tr w:rsidR="000D1CDD" w:rsidRPr="00C827CA" w14:paraId="02259F42"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588571DF"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w:t>
            </w:r>
          </w:p>
        </w:tc>
        <w:tc>
          <w:tcPr>
            <w:tcW w:w="7519" w:type="dxa"/>
            <w:tcBorders>
              <w:top w:val="nil"/>
              <w:left w:val="nil"/>
              <w:bottom w:val="single" w:sz="4" w:space="0" w:color="auto"/>
              <w:right w:val="single" w:sz="4" w:space="0" w:color="auto"/>
            </w:tcBorders>
            <w:shd w:val="clear" w:color="000000" w:fill="D9D9D9"/>
            <w:vAlign w:val="center"/>
            <w:hideMark/>
          </w:tcPr>
          <w:p w14:paraId="126E58F9"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Reforzador de Presión:</w:t>
            </w:r>
          </w:p>
        </w:tc>
        <w:tc>
          <w:tcPr>
            <w:tcW w:w="992" w:type="dxa"/>
            <w:tcBorders>
              <w:top w:val="nil"/>
              <w:left w:val="nil"/>
              <w:bottom w:val="single" w:sz="4" w:space="0" w:color="auto"/>
              <w:right w:val="single" w:sz="4" w:space="0" w:color="auto"/>
            </w:tcBorders>
            <w:shd w:val="clear" w:color="000000" w:fill="D9D9D9"/>
            <w:noWrap/>
            <w:vAlign w:val="bottom"/>
            <w:hideMark/>
          </w:tcPr>
          <w:p w14:paraId="2E57FD95"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57023443"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785B6457"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1,1</w:t>
            </w:r>
          </w:p>
        </w:tc>
        <w:tc>
          <w:tcPr>
            <w:tcW w:w="7519" w:type="dxa"/>
            <w:tcBorders>
              <w:top w:val="nil"/>
              <w:left w:val="nil"/>
              <w:bottom w:val="single" w:sz="4" w:space="0" w:color="auto"/>
              <w:right w:val="single" w:sz="4" w:space="0" w:color="auto"/>
            </w:tcBorders>
            <w:vAlign w:val="center"/>
            <w:hideMark/>
          </w:tcPr>
          <w:p w14:paraId="652554BE"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Dos Motobombas centrífuga marca IHM, modelo 15 A-30TW, succión y descarga de 1 1/2”, motor de 3.0 HP, 3 fases 220/440 voltios, 60 Hz., 3.500 RPM, marca Weg.</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6430E698"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55169A3A"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0A9BDA64"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1,2</w:t>
            </w:r>
          </w:p>
        </w:tc>
        <w:tc>
          <w:tcPr>
            <w:tcW w:w="7519" w:type="dxa"/>
            <w:tcBorders>
              <w:top w:val="nil"/>
              <w:left w:val="nil"/>
              <w:bottom w:val="single" w:sz="4" w:space="0" w:color="auto"/>
              <w:right w:val="single" w:sz="4" w:space="0" w:color="auto"/>
            </w:tcBorders>
            <w:vAlign w:val="center"/>
            <w:hideMark/>
          </w:tcPr>
          <w:p w14:paraId="1815DEF6"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Tanque de presión marca IHM, modelo L -300V, construcción en lámina de hierro, membrana incorporada, capacidad de 79.2 galones, 300 litros.</w:t>
            </w:r>
          </w:p>
        </w:tc>
        <w:tc>
          <w:tcPr>
            <w:tcW w:w="992" w:type="dxa"/>
            <w:vMerge/>
            <w:tcBorders>
              <w:top w:val="nil"/>
              <w:left w:val="single" w:sz="4" w:space="0" w:color="auto"/>
              <w:bottom w:val="single" w:sz="4" w:space="0" w:color="000000"/>
              <w:right w:val="single" w:sz="4" w:space="0" w:color="auto"/>
            </w:tcBorders>
            <w:vAlign w:val="center"/>
            <w:hideMark/>
          </w:tcPr>
          <w:p w14:paraId="1A17326D" w14:textId="77777777" w:rsidR="000D1CDD" w:rsidRPr="00C827CA" w:rsidRDefault="000D1CDD" w:rsidP="006C70A3">
            <w:pPr>
              <w:rPr>
                <w:rFonts w:eastAsia="Times New Roman" w:cs="Arial"/>
                <w:color w:val="000000"/>
                <w:sz w:val="14"/>
                <w:szCs w:val="14"/>
                <w:lang w:eastAsia="es-CO"/>
              </w:rPr>
            </w:pPr>
          </w:p>
        </w:tc>
      </w:tr>
      <w:tr w:rsidR="000D1CDD" w:rsidRPr="00C827CA" w14:paraId="2C24B9CD"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5F277AA9"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1,3</w:t>
            </w:r>
          </w:p>
        </w:tc>
        <w:tc>
          <w:tcPr>
            <w:tcW w:w="7519" w:type="dxa"/>
            <w:tcBorders>
              <w:top w:val="nil"/>
              <w:left w:val="nil"/>
              <w:bottom w:val="single" w:sz="4" w:space="0" w:color="auto"/>
              <w:right w:val="single" w:sz="4" w:space="0" w:color="auto"/>
            </w:tcBorders>
            <w:vAlign w:val="center"/>
            <w:hideMark/>
          </w:tcPr>
          <w:p w14:paraId="08999A96"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de presión</w:t>
            </w:r>
          </w:p>
        </w:tc>
        <w:tc>
          <w:tcPr>
            <w:tcW w:w="992" w:type="dxa"/>
            <w:vMerge/>
            <w:tcBorders>
              <w:top w:val="nil"/>
              <w:left w:val="single" w:sz="4" w:space="0" w:color="auto"/>
              <w:bottom w:val="single" w:sz="4" w:space="0" w:color="000000"/>
              <w:right w:val="single" w:sz="4" w:space="0" w:color="auto"/>
            </w:tcBorders>
            <w:vAlign w:val="center"/>
            <w:hideMark/>
          </w:tcPr>
          <w:p w14:paraId="07CC2345" w14:textId="77777777" w:rsidR="000D1CDD" w:rsidRPr="00C827CA" w:rsidRDefault="000D1CDD" w:rsidP="006C70A3">
            <w:pPr>
              <w:rPr>
                <w:rFonts w:eastAsia="Times New Roman" w:cs="Arial"/>
                <w:color w:val="000000"/>
                <w:sz w:val="14"/>
                <w:szCs w:val="14"/>
                <w:lang w:eastAsia="es-CO"/>
              </w:rPr>
            </w:pPr>
          </w:p>
        </w:tc>
      </w:tr>
      <w:tr w:rsidR="000D1CDD" w:rsidRPr="00C827CA" w14:paraId="49598D37"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17F8B974"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1,4</w:t>
            </w:r>
          </w:p>
        </w:tc>
        <w:tc>
          <w:tcPr>
            <w:tcW w:w="7519" w:type="dxa"/>
            <w:tcBorders>
              <w:top w:val="nil"/>
              <w:left w:val="nil"/>
              <w:bottom w:val="single" w:sz="4" w:space="0" w:color="auto"/>
              <w:right w:val="single" w:sz="4" w:space="0" w:color="auto"/>
            </w:tcBorders>
            <w:vAlign w:val="center"/>
            <w:hideMark/>
          </w:tcPr>
          <w:p w14:paraId="3BEF51A9"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flotador.</w:t>
            </w:r>
          </w:p>
        </w:tc>
        <w:tc>
          <w:tcPr>
            <w:tcW w:w="992" w:type="dxa"/>
            <w:vMerge/>
            <w:tcBorders>
              <w:top w:val="nil"/>
              <w:left w:val="single" w:sz="4" w:space="0" w:color="auto"/>
              <w:bottom w:val="single" w:sz="4" w:space="0" w:color="000000"/>
              <w:right w:val="single" w:sz="4" w:space="0" w:color="auto"/>
            </w:tcBorders>
            <w:vAlign w:val="center"/>
            <w:hideMark/>
          </w:tcPr>
          <w:p w14:paraId="671C94E9" w14:textId="77777777" w:rsidR="000D1CDD" w:rsidRPr="00C827CA" w:rsidRDefault="000D1CDD" w:rsidP="006C70A3">
            <w:pPr>
              <w:rPr>
                <w:rFonts w:eastAsia="Times New Roman" w:cs="Arial"/>
                <w:color w:val="000000"/>
                <w:sz w:val="14"/>
                <w:szCs w:val="14"/>
                <w:lang w:eastAsia="es-CO"/>
              </w:rPr>
            </w:pPr>
          </w:p>
        </w:tc>
      </w:tr>
      <w:tr w:rsidR="000D1CDD" w:rsidRPr="00C827CA" w14:paraId="4DDEC12F"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0B8B42A9"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1,5</w:t>
            </w:r>
          </w:p>
        </w:tc>
        <w:tc>
          <w:tcPr>
            <w:tcW w:w="7519" w:type="dxa"/>
            <w:tcBorders>
              <w:top w:val="nil"/>
              <w:left w:val="nil"/>
              <w:bottom w:val="single" w:sz="4" w:space="0" w:color="auto"/>
              <w:right w:val="single" w:sz="4" w:space="0" w:color="auto"/>
            </w:tcBorders>
            <w:vAlign w:val="center"/>
            <w:hideMark/>
          </w:tcPr>
          <w:p w14:paraId="78891266"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Tablero arrancador marca SIEMENS con sistema de alteración y respaldo.</w:t>
            </w:r>
          </w:p>
        </w:tc>
        <w:tc>
          <w:tcPr>
            <w:tcW w:w="992" w:type="dxa"/>
            <w:vMerge/>
            <w:tcBorders>
              <w:top w:val="nil"/>
              <w:left w:val="single" w:sz="4" w:space="0" w:color="auto"/>
              <w:bottom w:val="single" w:sz="4" w:space="0" w:color="000000"/>
              <w:right w:val="single" w:sz="4" w:space="0" w:color="auto"/>
            </w:tcBorders>
            <w:vAlign w:val="center"/>
            <w:hideMark/>
          </w:tcPr>
          <w:p w14:paraId="3D93DE6C" w14:textId="77777777" w:rsidR="000D1CDD" w:rsidRPr="00C827CA" w:rsidRDefault="000D1CDD" w:rsidP="006C70A3">
            <w:pPr>
              <w:rPr>
                <w:rFonts w:eastAsia="Times New Roman" w:cs="Arial"/>
                <w:color w:val="000000"/>
                <w:sz w:val="14"/>
                <w:szCs w:val="14"/>
                <w:lang w:eastAsia="es-CO"/>
              </w:rPr>
            </w:pPr>
          </w:p>
        </w:tc>
      </w:tr>
      <w:tr w:rsidR="000D1CDD" w:rsidRPr="00C827CA" w14:paraId="36F17856"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75A613F8"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1,6</w:t>
            </w:r>
          </w:p>
        </w:tc>
        <w:tc>
          <w:tcPr>
            <w:tcW w:w="7519" w:type="dxa"/>
            <w:tcBorders>
              <w:top w:val="nil"/>
              <w:left w:val="nil"/>
              <w:bottom w:val="single" w:sz="4" w:space="0" w:color="auto"/>
              <w:right w:val="single" w:sz="4" w:space="0" w:color="auto"/>
            </w:tcBorders>
            <w:vAlign w:val="center"/>
            <w:hideMark/>
          </w:tcPr>
          <w:p w14:paraId="7F590082"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Accesorios de interconexión entre dos motobombas.</w:t>
            </w:r>
          </w:p>
        </w:tc>
        <w:tc>
          <w:tcPr>
            <w:tcW w:w="992" w:type="dxa"/>
            <w:vMerge/>
            <w:tcBorders>
              <w:top w:val="nil"/>
              <w:left w:val="single" w:sz="4" w:space="0" w:color="auto"/>
              <w:bottom w:val="single" w:sz="4" w:space="0" w:color="000000"/>
              <w:right w:val="single" w:sz="4" w:space="0" w:color="auto"/>
            </w:tcBorders>
            <w:vAlign w:val="center"/>
            <w:hideMark/>
          </w:tcPr>
          <w:p w14:paraId="14757F54" w14:textId="77777777" w:rsidR="000D1CDD" w:rsidRPr="00C827CA" w:rsidRDefault="000D1CDD" w:rsidP="006C70A3">
            <w:pPr>
              <w:rPr>
                <w:rFonts w:eastAsia="Times New Roman" w:cs="Arial"/>
                <w:color w:val="000000"/>
                <w:sz w:val="14"/>
                <w:szCs w:val="14"/>
                <w:lang w:eastAsia="es-CO"/>
              </w:rPr>
            </w:pPr>
          </w:p>
        </w:tc>
      </w:tr>
      <w:tr w:rsidR="000D1CDD" w:rsidRPr="00C827CA" w14:paraId="0D8CA574"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68A246B1"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w:t>
            </w:r>
          </w:p>
        </w:tc>
        <w:tc>
          <w:tcPr>
            <w:tcW w:w="7519" w:type="dxa"/>
            <w:tcBorders>
              <w:top w:val="nil"/>
              <w:left w:val="nil"/>
              <w:bottom w:val="single" w:sz="4" w:space="0" w:color="auto"/>
              <w:right w:val="single" w:sz="4" w:space="0" w:color="auto"/>
            </w:tcBorders>
            <w:shd w:val="clear" w:color="000000" w:fill="D9D9D9"/>
            <w:vAlign w:val="center"/>
            <w:hideMark/>
          </w:tcPr>
          <w:p w14:paraId="347EF122"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Red contra Incendio:</w:t>
            </w:r>
          </w:p>
        </w:tc>
        <w:tc>
          <w:tcPr>
            <w:tcW w:w="992" w:type="dxa"/>
            <w:tcBorders>
              <w:top w:val="nil"/>
              <w:left w:val="nil"/>
              <w:bottom w:val="single" w:sz="4" w:space="0" w:color="auto"/>
              <w:right w:val="single" w:sz="4" w:space="0" w:color="auto"/>
            </w:tcBorders>
            <w:shd w:val="clear" w:color="000000" w:fill="D9D9D9"/>
            <w:noWrap/>
            <w:vAlign w:val="bottom"/>
            <w:hideMark/>
          </w:tcPr>
          <w:p w14:paraId="04F5705C"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5282DAC1"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67B3FCA6"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2,1</w:t>
            </w:r>
          </w:p>
        </w:tc>
        <w:tc>
          <w:tcPr>
            <w:tcW w:w="7519" w:type="dxa"/>
            <w:tcBorders>
              <w:top w:val="nil"/>
              <w:left w:val="nil"/>
              <w:bottom w:val="single" w:sz="4" w:space="0" w:color="auto"/>
              <w:right w:val="single" w:sz="4" w:space="0" w:color="auto"/>
            </w:tcBorders>
            <w:vAlign w:val="center"/>
            <w:hideMark/>
          </w:tcPr>
          <w:p w14:paraId="7EF05E44"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Motobomba centrífuga marca IHM, modelo 20 A- 10TW, succión y descarga de 2”, motor eléctrico de 10 HP, 3 fases, 220/440 voltios, 60 Hz., 3.500 RPM, marca Weg.</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665D6178"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61A7764F"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010F0478"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2,2</w:t>
            </w:r>
          </w:p>
        </w:tc>
        <w:tc>
          <w:tcPr>
            <w:tcW w:w="7519" w:type="dxa"/>
            <w:tcBorders>
              <w:top w:val="nil"/>
              <w:left w:val="nil"/>
              <w:bottom w:val="single" w:sz="4" w:space="0" w:color="auto"/>
              <w:right w:val="single" w:sz="4" w:space="0" w:color="auto"/>
            </w:tcBorders>
            <w:vAlign w:val="center"/>
            <w:hideMark/>
          </w:tcPr>
          <w:p w14:paraId="382B27B7"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Tanque de presión hidrofló marca IHM, modelo L-50, construcción en lámina de hierro, membrana incorporada, capacidad de 13.2 galones, 50 litros.</w:t>
            </w:r>
          </w:p>
        </w:tc>
        <w:tc>
          <w:tcPr>
            <w:tcW w:w="992" w:type="dxa"/>
            <w:vMerge/>
            <w:tcBorders>
              <w:top w:val="nil"/>
              <w:left w:val="single" w:sz="4" w:space="0" w:color="auto"/>
              <w:bottom w:val="single" w:sz="4" w:space="0" w:color="000000"/>
              <w:right w:val="single" w:sz="4" w:space="0" w:color="auto"/>
            </w:tcBorders>
            <w:vAlign w:val="center"/>
            <w:hideMark/>
          </w:tcPr>
          <w:p w14:paraId="6A9F7331" w14:textId="77777777" w:rsidR="000D1CDD" w:rsidRPr="00C827CA" w:rsidRDefault="000D1CDD" w:rsidP="006C70A3">
            <w:pPr>
              <w:rPr>
                <w:rFonts w:eastAsia="Times New Roman" w:cs="Arial"/>
                <w:color w:val="000000"/>
                <w:sz w:val="14"/>
                <w:szCs w:val="14"/>
                <w:lang w:eastAsia="es-CO"/>
              </w:rPr>
            </w:pPr>
          </w:p>
        </w:tc>
      </w:tr>
      <w:tr w:rsidR="000D1CDD" w:rsidRPr="00C827CA" w14:paraId="2B55C1CE"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70728FF6"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2,3</w:t>
            </w:r>
          </w:p>
        </w:tc>
        <w:tc>
          <w:tcPr>
            <w:tcW w:w="7519" w:type="dxa"/>
            <w:tcBorders>
              <w:top w:val="nil"/>
              <w:left w:val="nil"/>
              <w:bottom w:val="single" w:sz="4" w:space="0" w:color="auto"/>
              <w:right w:val="single" w:sz="4" w:space="0" w:color="auto"/>
            </w:tcBorders>
            <w:vAlign w:val="center"/>
            <w:hideMark/>
          </w:tcPr>
          <w:p w14:paraId="7609B358"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de presión.</w:t>
            </w:r>
          </w:p>
        </w:tc>
        <w:tc>
          <w:tcPr>
            <w:tcW w:w="992" w:type="dxa"/>
            <w:vMerge/>
            <w:tcBorders>
              <w:top w:val="nil"/>
              <w:left w:val="single" w:sz="4" w:space="0" w:color="auto"/>
              <w:bottom w:val="single" w:sz="4" w:space="0" w:color="000000"/>
              <w:right w:val="single" w:sz="4" w:space="0" w:color="auto"/>
            </w:tcBorders>
            <w:vAlign w:val="center"/>
            <w:hideMark/>
          </w:tcPr>
          <w:p w14:paraId="6D323538" w14:textId="77777777" w:rsidR="000D1CDD" w:rsidRPr="00C827CA" w:rsidRDefault="000D1CDD" w:rsidP="006C70A3">
            <w:pPr>
              <w:rPr>
                <w:rFonts w:eastAsia="Times New Roman" w:cs="Arial"/>
                <w:color w:val="000000"/>
                <w:sz w:val="14"/>
                <w:szCs w:val="14"/>
                <w:lang w:eastAsia="es-CO"/>
              </w:rPr>
            </w:pPr>
          </w:p>
        </w:tc>
      </w:tr>
      <w:tr w:rsidR="000D1CDD" w:rsidRPr="00C827CA" w14:paraId="65257412"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13F8BB14"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2,4</w:t>
            </w:r>
          </w:p>
        </w:tc>
        <w:tc>
          <w:tcPr>
            <w:tcW w:w="7519" w:type="dxa"/>
            <w:tcBorders>
              <w:top w:val="nil"/>
              <w:left w:val="nil"/>
              <w:bottom w:val="single" w:sz="4" w:space="0" w:color="auto"/>
              <w:right w:val="single" w:sz="4" w:space="0" w:color="auto"/>
            </w:tcBorders>
            <w:vAlign w:val="center"/>
            <w:hideMark/>
          </w:tcPr>
          <w:p w14:paraId="482DAD6E"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flotador.</w:t>
            </w:r>
          </w:p>
        </w:tc>
        <w:tc>
          <w:tcPr>
            <w:tcW w:w="992" w:type="dxa"/>
            <w:vMerge/>
            <w:tcBorders>
              <w:top w:val="nil"/>
              <w:left w:val="single" w:sz="4" w:space="0" w:color="auto"/>
              <w:bottom w:val="single" w:sz="4" w:space="0" w:color="000000"/>
              <w:right w:val="single" w:sz="4" w:space="0" w:color="auto"/>
            </w:tcBorders>
            <w:vAlign w:val="center"/>
            <w:hideMark/>
          </w:tcPr>
          <w:p w14:paraId="1B633386" w14:textId="77777777" w:rsidR="000D1CDD" w:rsidRPr="00C827CA" w:rsidRDefault="000D1CDD" w:rsidP="006C70A3">
            <w:pPr>
              <w:rPr>
                <w:rFonts w:eastAsia="Times New Roman" w:cs="Arial"/>
                <w:color w:val="000000"/>
                <w:sz w:val="14"/>
                <w:szCs w:val="14"/>
                <w:lang w:eastAsia="es-CO"/>
              </w:rPr>
            </w:pPr>
          </w:p>
        </w:tc>
      </w:tr>
      <w:tr w:rsidR="000D1CDD" w:rsidRPr="00C827CA" w14:paraId="58034C2D"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68E2B53F"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2,5</w:t>
            </w:r>
          </w:p>
        </w:tc>
        <w:tc>
          <w:tcPr>
            <w:tcW w:w="7519" w:type="dxa"/>
            <w:tcBorders>
              <w:top w:val="nil"/>
              <w:left w:val="nil"/>
              <w:bottom w:val="single" w:sz="4" w:space="0" w:color="auto"/>
              <w:right w:val="single" w:sz="4" w:space="0" w:color="auto"/>
            </w:tcBorders>
            <w:vAlign w:val="center"/>
            <w:hideMark/>
          </w:tcPr>
          <w:p w14:paraId="5C502281"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Arrancador termo magnético marca SIEMENS.</w:t>
            </w:r>
          </w:p>
        </w:tc>
        <w:tc>
          <w:tcPr>
            <w:tcW w:w="992" w:type="dxa"/>
            <w:vMerge/>
            <w:tcBorders>
              <w:top w:val="nil"/>
              <w:left w:val="single" w:sz="4" w:space="0" w:color="auto"/>
              <w:bottom w:val="single" w:sz="4" w:space="0" w:color="000000"/>
              <w:right w:val="single" w:sz="4" w:space="0" w:color="auto"/>
            </w:tcBorders>
            <w:vAlign w:val="center"/>
            <w:hideMark/>
          </w:tcPr>
          <w:p w14:paraId="094888EE" w14:textId="77777777" w:rsidR="000D1CDD" w:rsidRPr="00C827CA" w:rsidRDefault="000D1CDD" w:rsidP="006C70A3">
            <w:pPr>
              <w:rPr>
                <w:rFonts w:eastAsia="Times New Roman" w:cs="Arial"/>
                <w:color w:val="000000"/>
                <w:sz w:val="14"/>
                <w:szCs w:val="14"/>
                <w:lang w:eastAsia="es-CO"/>
              </w:rPr>
            </w:pPr>
          </w:p>
        </w:tc>
      </w:tr>
      <w:tr w:rsidR="000D1CDD" w:rsidRPr="00C827CA" w14:paraId="03A208D6"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118E4726"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2,6</w:t>
            </w:r>
          </w:p>
        </w:tc>
        <w:tc>
          <w:tcPr>
            <w:tcW w:w="7519" w:type="dxa"/>
            <w:tcBorders>
              <w:top w:val="nil"/>
              <w:left w:val="nil"/>
              <w:bottom w:val="single" w:sz="4" w:space="0" w:color="auto"/>
              <w:right w:val="single" w:sz="4" w:space="0" w:color="auto"/>
            </w:tcBorders>
            <w:vAlign w:val="center"/>
            <w:hideMark/>
          </w:tcPr>
          <w:p w14:paraId="1A4C2664"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Accesorios de interconexión.</w:t>
            </w:r>
          </w:p>
        </w:tc>
        <w:tc>
          <w:tcPr>
            <w:tcW w:w="992" w:type="dxa"/>
            <w:vMerge/>
            <w:tcBorders>
              <w:top w:val="nil"/>
              <w:left w:val="single" w:sz="4" w:space="0" w:color="auto"/>
              <w:bottom w:val="single" w:sz="4" w:space="0" w:color="000000"/>
              <w:right w:val="single" w:sz="4" w:space="0" w:color="auto"/>
            </w:tcBorders>
            <w:vAlign w:val="center"/>
            <w:hideMark/>
          </w:tcPr>
          <w:p w14:paraId="76699CE5" w14:textId="77777777" w:rsidR="000D1CDD" w:rsidRPr="00C827CA" w:rsidRDefault="000D1CDD" w:rsidP="006C70A3">
            <w:pPr>
              <w:rPr>
                <w:rFonts w:eastAsia="Times New Roman" w:cs="Arial"/>
                <w:color w:val="000000"/>
                <w:sz w:val="14"/>
                <w:szCs w:val="14"/>
                <w:lang w:eastAsia="es-CO"/>
              </w:rPr>
            </w:pPr>
          </w:p>
        </w:tc>
      </w:tr>
      <w:tr w:rsidR="000D1CDD" w:rsidRPr="00C827CA" w14:paraId="552863FF"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2183FDE2"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3</w:t>
            </w:r>
          </w:p>
        </w:tc>
        <w:tc>
          <w:tcPr>
            <w:tcW w:w="7519" w:type="dxa"/>
            <w:tcBorders>
              <w:top w:val="nil"/>
              <w:left w:val="nil"/>
              <w:bottom w:val="single" w:sz="4" w:space="0" w:color="auto"/>
              <w:right w:val="single" w:sz="4" w:space="0" w:color="auto"/>
            </w:tcBorders>
            <w:shd w:val="clear" w:color="000000" w:fill="D9D9D9"/>
            <w:vAlign w:val="center"/>
            <w:hideMark/>
          </w:tcPr>
          <w:p w14:paraId="5FAF910E"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Reforzador de Presión:</w:t>
            </w:r>
          </w:p>
        </w:tc>
        <w:tc>
          <w:tcPr>
            <w:tcW w:w="992" w:type="dxa"/>
            <w:tcBorders>
              <w:top w:val="nil"/>
              <w:left w:val="nil"/>
              <w:bottom w:val="single" w:sz="4" w:space="0" w:color="auto"/>
              <w:right w:val="single" w:sz="4" w:space="0" w:color="auto"/>
            </w:tcBorders>
            <w:shd w:val="clear" w:color="000000" w:fill="D9D9D9"/>
            <w:noWrap/>
            <w:vAlign w:val="bottom"/>
            <w:hideMark/>
          </w:tcPr>
          <w:p w14:paraId="6D5CAAA3"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5A228A7E"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09910994"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3,1</w:t>
            </w:r>
          </w:p>
        </w:tc>
        <w:tc>
          <w:tcPr>
            <w:tcW w:w="7519" w:type="dxa"/>
            <w:tcBorders>
              <w:top w:val="nil"/>
              <w:left w:val="nil"/>
              <w:bottom w:val="single" w:sz="4" w:space="0" w:color="auto"/>
              <w:right w:val="single" w:sz="4" w:space="0" w:color="auto"/>
            </w:tcBorders>
            <w:vAlign w:val="center"/>
            <w:hideMark/>
          </w:tcPr>
          <w:p w14:paraId="1C292160"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Dos Motobombas centrífuga marca IHM, modelo 20 H-7,5TW, succión y descarga de 1 1/2”, motor de 7,5 HP, 3 fases 220/440 voltios, 60 Hz., 3.500 RPM, marca Weg.</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70F21299"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6C1DF2E7"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7A27DF8F"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3,2</w:t>
            </w:r>
          </w:p>
        </w:tc>
        <w:tc>
          <w:tcPr>
            <w:tcW w:w="7519" w:type="dxa"/>
            <w:tcBorders>
              <w:top w:val="nil"/>
              <w:left w:val="nil"/>
              <w:bottom w:val="single" w:sz="4" w:space="0" w:color="auto"/>
              <w:right w:val="single" w:sz="4" w:space="0" w:color="auto"/>
            </w:tcBorders>
            <w:vAlign w:val="center"/>
            <w:hideMark/>
          </w:tcPr>
          <w:p w14:paraId="66B85E58"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Tanque de presión marca IHM, modelo L -300V, construcción en lámina de hierro, membrana incorporada, capacidad de 79.2 galones, 300 litros.</w:t>
            </w:r>
          </w:p>
        </w:tc>
        <w:tc>
          <w:tcPr>
            <w:tcW w:w="992" w:type="dxa"/>
            <w:vMerge/>
            <w:tcBorders>
              <w:top w:val="nil"/>
              <w:left w:val="single" w:sz="4" w:space="0" w:color="auto"/>
              <w:bottom w:val="single" w:sz="4" w:space="0" w:color="000000"/>
              <w:right w:val="single" w:sz="4" w:space="0" w:color="auto"/>
            </w:tcBorders>
            <w:vAlign w:val="center"/>
            <w:hideMark/>
          </w:tcPr>
          <w:p w14:paraId="4A08374D" w14:textId="77777777" w:rsidR="000D1CDD" w:rsidRPr="00C827CA" w:rsidRDefault="000D1CDD" w:rsidP="006C70A3">
            <w:pPr>
              <w:rPr>
                <w:rFonts w:eastAsia="Times New Roman" w:cs="Arial"/>
                <w:color w:val="000000"/>
                <w:sz w:val="14"/>
                <w:szCs w:val="14"/>
                <w:lang w:eastAsia="es-CO"/>
              </w:rPr>
            </w:pPr>
          </w:p>
        </w:tc>
      </w:tr>
      <w:tr w:rsidR="000D1CDD" w:rsidRPr="00C827CA" w14:paraId="179879C4"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53FC86B2"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3,3</w:t>
            </w:r>
          </w:p>
        </w:tc>
        <w:tc>
          <w:tcPr>
            <w:tcW w:w="7519" w:type="dxa"/>
            <w:tcBorders>
              <w:top w:val="nil"/>
              <w:left w:val="nil"/>
              <w:bottom w:val="single" w:sz="4" w:space="0" w:color="auto"/>
              <w:right w:val="single" w:sz="4" w:space="0" w:color="auto"/>
            </w:tcBorders>
            <w:vAlign w:val="center"/>
            <w:hideMark/>
          </w:tcPr>
          <w:p w14:paraId="19C84165"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de presión</w:t>
            </w:r>
          </w:p>
        </w:tc>
        <w:tc>
          <w:tcPr>
            <w:tcW w:w="992" w:type="dxa"/>
            <w:vMerge/>
            <w:tcBorders>
              <w:top w:val="nil"/>
              <w:left w:val="single" w:sz="4" w:space="0" w:color="auto"/>
              <w:bottom w:val="single" w:sz="4" w:space="0" w:color="000000"/>
              <w:right w:val="single" w:sz="4" w:space="0" w:color="auto"/>
            </w:tcBorders>
            <w:vAlign w:val="center"/>
            <w:hideMark/>
          </w:tcPr>
          <w:p w14:paraId="3281744B" w14:textId="77777777" w:rsidR="000D1CDD" w:rsidRPr="00C827CA" w:rsidRDefault="000D1CDD" w:rsidP="006C70A3">
            <w:pPr>
              <w:rPr>
                <w:rFonts w:eastAsia="Times New Roman" w:cs="Arial"/>
                <w:color w:val="000000"/>
                <w:sz w:val="14"/>
                <w:szCs w:val="14"/>
                <w:lang w:eastAsia="es-CO"/>
              </w:rPr>
            </w:pPr>
          </w:p>
        </w:tc>
      </w:tr>
      <w:tr w:rsidR="000D1CDD" w:rsidRPr="00C827CA" w14:paraId="4C4156EE"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4F8406C7"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lastRenderedPageBreak/>
              <w:t>3,4</w:t>
            </w:r>
          </w:p>
        </w:tc>
        <w:tc>
          <w:tcPr>
            <w:tcW w:w="7519" w:type="dxa"/>
            <w:tcBorders>
              <w:top w:val="nil"/>
              <w:left w:val="nil"/>
              <w:bottom w:val="single" w:sz="4" w:space="0" w:color="auto"/>
              <w:right w:val="single" w:sz="4" w:space="0" w:color="auto"/>
            </w:tcBorders>
            <w:vAlign w:val="center"/>
            <w:hideMark/>
          </w:tcPr>
          <w:p w14:paraId="1704F170"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flotador.</w:t>
            </w:r>
          </w:p>
        </w:tc>
        <w:tc>
          <w:tcPr>
            <w:tcW w:w="992" w:type="dxa"/>
            <w:vMerge/>
            <w:tcBorders>
              <w:top w:val="nil"/>
              <w:left w:val="single" w:sz="4" w:space="0" w:color="auto"/>
              <w:bottom w:val="single" w:sz="4" w:space="0" w:color="000000"/>
              <w:right w:val="single" w:sz="4" w:space="0" w:color="auto"/>
            </w:tcBorders>
            <w:vAlign w:val="center"/>
            <w:hideMark/>
          </w:tcPr>
          <w:p w14:paraId="33AF13CE" w14:textId="77777777" w:rsidR="000D1CDD" w:rsidRPr="00C827CA" w:rsidRDefault="000D1CDD" w:rsidP="006C70A3">
            <w:pPr>
              <w:rPr>
                <w:rFonts w:eastAsia="Times New Roman" w:cs="Arial"/>
                <w:color w:val="000000"/>
                <w:sz w:val="14"/>
                <w:szCs w:val="14"/>
                <w:lang w:eastAsia="es-CO"/>
              </w:rPr>
            </w:pPr>
          </w:p>
        </w:tc>
      </w:tr>
      <w:tr w:rsidR="000D1CDD" w:rsidRPr="00C827CA" w14:paraId="7A38B0A1"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01B0D93B"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3,5</w:t>
            </w:r>
          </w:p>
        </w:tc>
        <w:tc>
          <w:tcPr>
            <w:tcW w:w="7519" w:type="dxa"/>
            <w:tcBorders>
              <w:top w:val="nil"/>
              <w:left w:val="nil"/>
              <w:bottom w:val="single" w:sz="4" w:space="0" w:color="auto"/>
              <w:right w:val="single" w:sz="4" w:space="0" w:color="auto"/>
            </w:tcBorders>
            <w:vAlign w:val="center"/>
            <w:hideMark/>
          </w:tcPr>
          <w:p w14:paraId="788A6E11"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Tablero arrancador marca SIEMENS con sistema de alteración y respaldo.</w:t>
            </w:r>
          </w:p>
        </w:tc>
        <w:tc>
          <w:tcPr>
            <w:tcW w:w="992" w:type="dxa"/>
            <w:vMerge/>
            <w:tcBorders>
              <w:top w:val="nil"/>
              <w:left w:val="single" w:sz="4" w:space="0" w:color="auto"/>
              <w:bottom w:val="single" w:sz="4" w:space="0" w:color="000000"/>
              <w:right w:val="single" w:sz="4" w:space="0" w:color="auto"/>
            </w:tcBorders>
            <w:vAlign w:val="center"/>
            <w:hideMark/>
          </w:tcPr>
          <w:p w14:paraId="71AD86E0" w14:textId="77777777" w:rsidR="000D1CDD" w:rsidRPr="00C827CA" w:rsidRDefault="000D1CDD" w:rsidP="006C70A3">
            <w:pPr>
              <w:rPr>
                <w:rFonts w:eastAsia="Times New Roman" w:cs="Arial"/>
                <w:color w:val="000000"/>
                <w:sz w:val="14"/>
                <w:szCs w:val="14"/>
                <w:lang w:eastAsia="es-CO"/>
              </w:rPr>
            </w:pPr>
          </w:p>
        </w:tc>
      </w:tr>
      <w:tr w:rsidR="000D1CDD" w:rsidRPr="00C827CA" w14:paraId="100A2126"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6BDD0812"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3,6</w:t>
            </w:r>
          </w:p>
        </w:tc>
        <w:tc>
          <w:tcPr>
            <w:tcW w:w="7519" w:type="dxa"/>
            <w:tcBorders>
              <w:top w:val="nil"/>
              <w:left w:val="nil"/>
              <w:bottom w:val="single" w:sz="4" w:space="0" w:color="auto"/>
              <w:right w:val="single" w:sz="4" w:space="0" w:color="auto"/>
            </w:tcBorders>
            <w:vAlign w:val="center"/>
            <w:hideMark/>
          </w:tcPr>
          <w:p w14:paraId="198B96D9"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Accesorios de interconexión entre dos motobombas.</w:t>
            </w:r>
          </w:p>
        </w:tc>
        <w:tc>
          <w:tcPr>
            <w:tcW w:w="992" w:type="dxa"/>
            <w:vMerge/>
            <w:tcBorders>
              <w:top w:val="nil"/>
              <w:left w:val="single" w:sz="4" w:space="0" w:color="auto"/>
              <w:bottom w:val="single" w:sz="4" w:space="0" w:color="000000"/>
              <w:right w:val="single" w:sz="4" w:space="0" w:color="auto"/>
            </w:tcBorders>
            <w:vAlign w:val="center"/>
            <w:hideMark/>
          </w:tcPr>
          <w:p w14:paraId="1B26C37F" w14:textId="77777777" w:rsidR="000D1CDD" w:rsidRPr="00C827CA" w:rsidRDefault="000D1CDD" w:rsidP="006C70A3">
            <w:pPr>
              <w:rPr>
                <w:rFonts w:eastAsia="Times New Roman" w:cs="Arial"/>
                <w:color w:val="000000"/>
                <w:sz w:val="14"/>
                <w:szCs w:val="14"/>
                <w:lang w:eastAsia="es-CO"/>
              </w:rPr>
            </w:pPr>
          </w:p>
        </w:tc>
      </w:tr>
      <w:tr w:rsidR="000D1CDD" w:rsidRPr="00C827CA" w14:paraId="4D98E1B8"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6FA6655A"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3,7</w:t>
            </w:r>
          </w:p>
        </w:tc>
        <w:tc>
          <w:tcPr>
            <w:tcW w:w="7519" w:type="dxa"/>
            <w:tcBorders>
              <w:top w:val="nil"/>
              <w:left w:val="nil"/>
              <w:bottom w:val="single" w:sz="4" w:space="0" w:color="auto"/>
              <w:right w:val="single" w:sz="4" w:space="0" w:color="auto"/>
            </w:tcBorders>
            <w:vAlign w:val="center"/>
            <w:hideMark/>
          </w:tcPr>
          <w:p w14:paraId="5D8B1086"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Tanque de suministro</w:t>
            </w:r>
          </w:p>
        </w:tc>
        <w:tc>
          <w:tcPr>
            <w:tcW w:w="992" w:type="dxa"/>
            <w:vMerge/>
            <w:tcBorders>
              <w:top w:val="nil"/>
              <w:left w:val="single" w:sz="4" w:space="0" w:color="auto"/>
              <w:bottom w:val="single" w:sz="4" w:space="0" w:color="000000"/>
              <w:right w:val="single" w:sz="4" w:space="0" w:color="auto"/>
            </w:tcBorders>
            <w:vAlign w:val="center"/>
            <w:hideMark/>
          </w:tcPr>
          <w:p w14:paraId="3B05D4FF" w14:textId="77777777" w:rsidR="000D1CDD" w:rsidRPr="00C827CA" w:rsidRDefault="000D1CDD" w:rsidP="006C70A3">
            <w:pPr>
              <w:rPr>
                <w:rFonts w:eastAsia="Times New Roman" w:cs="Arial"/>
                <w:color w:val="000000"/>
                <w:sz w:val="14"/>
                <w:szCs w:val="14"/>
                <w:lang w:eastAsia="es-CO"/>
              </w:rPr>
            </w:pPr>
          </w:p>
        </w:tc>
      </w:tr>
      <w:tr w:rsidR="000D1CDD" w:rsidRPr="00C827CA" w14:paraId="71ABA6D9"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7D183DFC"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4</w:t>
            </w:r>
          </w:p>
        </w:tc>
        <w:tc>
          <w:tcPr>
            <w:tcW w:w="7519" w:type="dxa"/>
            <w:tcBorders>
              <w:top w:val="nil"/>
              <w:left w:val="nil"/>
              <w:bottom w:val="single" w:sz="4" w:space="0" w:color="auto"/>
              <w:right w:val="single" w:sz="4" w:space="0" w:color="auto"/>
            </w:tcBorders>
            <w:shd w:val="clear" w:color="000000" w:fill="D9D9D9"/>
            <w:vAlign w:val="center"/>
            <w:hideMark/>
          </w:tcPr>
          <w:p w14:paraId="260EED33"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Red contra Incendio:</w:t>
            </w:r>
          </w:p>
        </w:tc>
        <w:tc>
          <w:tcPr>
            <w:tcW w:w="992" w:type="dxa"/>
            <w:tcBorders>
              <w:top w:val="nil"/>
              <w:left w:val="nil"/>
              <w:bottom w:val="single" w:sz="4" w:space="0" w:color="auto"/>
              <w:right w:val="single" w:sz="4" w:space="0" w:color="auto"/>
            </w:tcBorders>
            <w:shd w:val="clear" w:color="000000" w:fill="D9D9D9"/>
            <w:noWrap/>
            <w:vAlign w:val="bottom"/>
            <w:hideMark/>
          </w:tcPr>
          <w:p w14:paraId="25AE92B9"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31E6277D"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612CB8E2"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4,1</w:t>
            </w:r>
          </w:p>
        </w:tc>
        <w:tc>
          <w:tcPr>
            <w:tcW w:w="7519" w:type="dxa"/>
            <w:tcBorders>
              <w:top w:val="nil"/>
              <w:left w:val="nil"/>
              <w:bottom w:val="single" w:sz="4" w:space="0" w:color="auto"/>
              <w:right w:val="single" w:sz="4" w:space="0" w:color="auto"/>
            </w:tcBorders>
            <w:vAlign w:val="center"/>
            <w:hideMark/>
          </w:tcPr>
          <w:p w14:paraId="0BBD9F3B"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Dos Motobombas centrífuga marca IHM, modelo 30 A-10TW, succión y descarga de 2”, motor eléctrico de 10 HP, 3 fases, 220/440 voltios, 60 Hz., 3.500 RPM, marca Weg.</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049247D8"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7B6D7469"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6585C1BF"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4,2</w:t>
            </w:r>
          </w:p>
        </w:tc>
        <w:tc>
          <w:tcPr>
            <w:tcW w:w="7519" w:type="dxa"/>
            <w:tcBorders>
              <w:top w:val="nil"/>
              <w:left w:val="nil"/>
              <w:bottom w:val="single" w:sz="4" w:space="0" w:color="auto"/>
              <w:right w:val="single" w:sz="4" w:space="0" w:color="auto"/>
            </w:tcBorders>
            <w:vAlign w:val="center"/>
            <w:hideMark/>
          </w:tcPr>
          <w:p w14:paraId="5766A656"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Tanque de presión hidrofló marca IHM, modelo L-50, construcción en lámina de hierro, membrana incorporada, capacidad de 13.2 galones, 50 litros.</w:t>
            </w:r>
          </w:p>
        </w:tc>
        <w:tc>
          <w:tcPr>
            <w:tcW w:w="992" w:type="dxa"/>
            <w:vMerge/>
            <w:tcBorders>
              <w:top w:val="nil"/>
              <w:left w:val="single" w:sz="4" w:space="0" w:color="auto"/>
              <w:bottom w:val="single" w:sz="4" w:space="0" w:color="000000"/>
              <w:right w:val="single" w:sz="4" w:space="0" w:color="auto"/>
            </w:tcBorders>
            <w:vAlign w:val="center"/>
            <w:hideMark/>
          </w:tcPr>
          <w:p w14:paraId="180804F1" w14:textId="77777777" w:rsidR="000D1CDD" w:rsidRPr="00C827CA" w:rsidRDefault="000D1CDD" w:rsidP="006C70A3">
            <w:pPr>
              <w:rPr>
                <w:rFonts w:eastAsia="Times New Roman" w:cs="Arial"/>
                <w:color w:val="000000"/>
                <w:sz w:val="14"/>
                <w:szCs w:val="14"/>
                <w:lang w:eastAsia="es-CO"/>
              </w:rPr>
            </w:pPr>
          </w:p>
        </w:tc>
      </w:tr>
      <w:tr w:rsidR="000D1CDD" w:rsidRPr="00C827CA" w14:paraId="36BF0BE9"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3117CDD7"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4,3</w:t>
            </w:r>
          </w:p>
        </w:tc>
        <w:tc>
          <w:tcPr>
            <w:tcW w:w="7519" w:type="dxa"/>
            <w:tcBorders>
              <w:top w:val="nil"/>
              <w:left w:val="nil"/>
              <w:bottom w:val="single" w:sz="4" w:space="0" w:color="auto"/>
              <w:right w:val="single" w:sz="4" w:space="0" w:color="auto"/>
            </w:tcBorders>
            <w:vAlign w:val="center"/>
            <w:hideMark/>
          </w:tcPr>
          <w:p w14:paraId="794087F2"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de presión.</w:t>
            </w:r>
          </w:p>
        </w:tc>
        <w:tc>
          <w:tcPr>
            <w:tcW w:w="992" w:type="dxa"/>
            <w:vMerge/>
            <w:tcBorders>
              <w:top w:val="nil"/>
              <w:left w:val="single" w:sz="4" w:space="0" w:color="auto"/>
              <w:bottom w:val="single" w:sz="4" w:space="0" w:color="000000"/>
              <w:right w:val="single" w:sz="4" w:space="0" w:color="auto"/>
            </w:tcBorders>
            <w:vAlign w:val="center"/>
            <w:hideMark/>
          </w:tcPr>
          <w:p w14:paraId="3BAC3CC2" w14:textId="77777777" w:rsidR="000D1CDD" w:rsidRPr="00C827CA" w:rsidRDefault="000D1CDD" w:rsidP="006C70A3">
            <w:pPr>
              <w:rPr>
                <w:rFonts w:eastAsia="Times New Roman" w:cs="Arial"/>
                <w:color w:val="000000"/>
                <w:sz w:val="14"/>
                <w:szCs w:val="14"/>
                <w:lang w:eastAsia="es-CO"/>
              </w:rPr>
            </w:pPr>
          </w:p>
        </w:tc>
      </w:tr>
      <w:tr w:rsidR="000D1CDD" w:rsidRPr="00C827CA" w14:paraId="0B0E5C94"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5A38A91C"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4,4</w:t>
            </w:r>
          </w:p>
        </w:tc>
        <w:tc>
          <w:tcPr>
            <w:tcW w:w="7519" w:type="dxa"/>
            <w:tcBorders>
              <w:top w:val="nil"/>
              <w:left w:val="nil"/>
              <w:bottom w:val="single" w:sz="4" w:space="0" w:color="auto"/>
              <w:right w:val="single" w:sz="4" w:space="0" w:color="auto"/>
            </w:tcBorders>
            <w:vAlign w:val="center"/>
            <w:hideMark/>
          </w:tcPr>
          <w:p w14:paraId="4ABC6B3E"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flotador.</w:t>
            </w:r>
          </w:p>
        </w:tc>
        <w:tc>
          <w:tcPr>
            <w:tcW w:w="992" w:type="dxa"/>
            <w:vMerge/>
            <w:tcBorders>
              <w:top w:val="nil"/>
              <w:left w:val="single" w:sz="4" w:space="0" w:color="auto"/>
              <w:bottom w:val="single" w:sz="4" w:space="0" w:color="000000"/>
              <w:right w:val="single" w:sz="4" w:space="0" w:color="auto"/>
            </w:tcBorders>
            <w:vAlign w:val="center"/>
            <w:hideMark/>
          </w:tcPr>
          <w:p w14:paraId="396AFBB8" w14:textId="77777777" w:rsidR="000D1CDD" w:rsidRPr="00C827CA" w:rsidRDefault="000D1CDD" w:rsidP="006C70A3">
            <w:pPr>
              <w:rPr>
                <w:rFonts w:eastAsia="Times New Roman" w:cs="Arial"/>
                <w:color w:val="000000"/>
                <w:sz w:val="14"/>
                <w:szCs w:val="14"/>
                <w:lang w:eastAsia="es-CO"/>
              </w:rPr>
            </w:pPr>
          </w:p>
        </w:tc>
      </w:tr>
      <w:tr w:rsidR="000D1CDD" w:rsidRPr="00C827CA" w14:paraId="589DF5AA"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410240E1"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4,5</w:t>
            </w:r>
          </w:p>
        </w:tc>
        <w:tc>
          <w:tcPr>
            <w:tcW w:w="7519" w:type="dxa"/>
            <w:tcBorders>
              <w:top w:val="nil"/>
              <w:left w:val="nil"/>
              <w:bottom w:val="single" w:sz="4" w:space="0" w:color="auto"/>
              <w:right w:val="single" w:sz="4" w:space="0" w:color="auto"/>
            </w:tcBorders>
            <w:vAlign w:val="center"/>
            <w:hideMark/>
          </w:tcPr>
          <w:p w14:paraId="0E7FCA8A"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Arrancador termo magnético marca SIEMENS.</w:t>
            </w:r>
          </w:p>
        </w:tc>
        <w:tc>
          <w:tcPr>
            <w:tcW w:w="992" w:type="dxa"/>
            <w:vMerge/>
            <w:tcBorders>
              <w:top w:val="nil"/>
              <w:left w:val="single" w:sz="4" w:space="0" w:color="auto"/>
              <w:bottom w:val="single" w:sz="4" w:space="0" w:color="000000"/>
              <w:right w:val="single" w:sz="4" w:space="0" w:color="auto"/>
            </w:tcBorders>
            <w:vAlign w:val="center"/>
            <w:hideMark/>
          </w:tcPr>
          <w:p w14:paraId="5789B898" w14:textId="77777777" w:rsidR="000D1CDD" w:rsidRPr="00C827CA" w:rsidRDefault="000D1CDD" w:rsidP="006C70A3">
            <w:pPr>
              <w:rPr>
                <w:rFonts w:eastAsia="Times New Roman" w:cs="Arial"/>
                <w:color w:val="000000"/>
                <w:sz w:val="14"/>
                <w:szCs w:val="14"/>
                <w:lang w:eastAsia="es-CO"/>
              </w:rPr>
            </w:pPr>
          </w:p>
        </w:tc>
      </w:tr>
      <w:tr w:rsidR="000D1CDD" w:rsidRPr="00C827CA" w14:paraId="6BF92757"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3EE661B6"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4,6</w:t>
            </w:r>
          </w:p>
        </w:tc>
        <w:tc>
          <w:tcPr>
            <w:tcW w:w="7519" w:type="dxa"/>
            <w:tcBorders>
              <w:top w:val="nil"/>
              <w:left w:val="nil"/>
              <w:bottom w:val="single" w:sz="4" w:space="0" w:color="auto"/>
              <w:right w:val="single" w:sz="4" w:space="0" w:color="auto"/>
            </w:tcBorders>
            <w:vAlign w:val="center"/>
            <w:hideMark/>
          </w:tcPr>
          <w:p w14:paraId="273F4CA0"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Accesorios de interconexión.</w:t>
            </w:r>
          </w:p>
        </w:tc>
        <w:tc>
          <w:tcPr>
            <w:tcW w:w="992" w:type="dxa"/>
            <w:vMerge/>
            <w:tcBorders>
              <w:top w:val="nil"/>
              <w:left w:val="single" w:sz="4" w:space="0" w:color="auto"/>
              <w:bottom w:val="single" w:sz="4" w:space="0" w:color="000000"/>
              <w:right w:val="single" w:sz="4" w:space="0" w:color="auto"/>
            </w:tcBorders>
            <w:vAlign w:val="center"/>
            <w:hideMark/>
          </w:tcPr>
          <w:p w14:paraId="426B50DE" w14:textId="77777777" w:rsidR="000D1CDD" w:rsidRPr="00C827CA" w:rsidRDefault="000D1CDD" w:rsidP="006C70A3">
            <w:pPr>
              <w:rPr>
                <w:rFonts w:eastAsia="Times New Roman" w:cs="Arial"/>
                <w:color w:val="000000"/>
                <w:sz w:val="14"/>
                <w:szCs w:val="14"/>
                <w:lang w:eastAsia="es-CO"/>
              </w:rPr>
            </w:pPr>
          </w:p>
        </w:tc>
      </w:tr>
      <w:tr w:rsidR="000D1CDD" w:rsidRPr="00C827CA" w14:paraId="45B00FFC"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50672273"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5</w:t>
            </w:r>
          </w:p>
        </w:tc>
        <w:tc>
          <w:tcPr>
            <w:tcW w:w="7519" w:type="dxa"/>
            <w:tcBorders>
              <w:top w:val="nil"/>
              <w:left w:val="nil"/>
              <w:bottom w:val="single" w:sz="4" w:space="0" w:color="auto"/>
              <w:right w:val="single" w:sz="4" w:space="0" w:color="auto"/>
            </w:tcBorders>
            <w:shd w:val="clear" w:color="000000" w:fill="D9D9D9"/>
            <w:vAlign w:val="center"/>
            <w:hideMark/>
          </w:tcPr>
          <w:p w14:paraId="1FA17AB5"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Bombas Hidrosanitarias:</w:t>
            </w:r>
          </w:p>
        </w:tc>
        <w:tc>
          <w:tcPr>
            <w:tcW w:w="992" w:type="dxa"/>
            <w:tcBorders>
              <w:top w:val="nil"/>
              <w:left w:val="nil"/>
              <w:bottom w:val="single" w:sz="4" w:space="0" w:color="auto"/>
              <w:right w:val="single" w:sz="4" w:space="0" w:color="auto"/>
            </w:tcBorders>
            <w:shd w:val="clear" w:color="000000" w:fill="D9D9D9"/>
            <w:noWrap/>
            <w:vAlign w:val="bottom"/>
            <w:hideMark/>
          </w:tcPr>
          <w:p w14:paraId="10ED3EEF"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56CB1635"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0E6220E0"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5,1</w:t>
            </w:r>
          </w:p>
        </w:tc>
        <w:tc>
          <w:tcPr>
            <w:tcW w:w="7519" w:type="dxa"/>
            <w:tcBorders>
              <w:top w:val="nil"/>
              <w:left w:val="nil"/>
              <w:bottom w:val="single" w:sz="4" w:space="0" w:color="auto"/>
              <w:right w:val="single" w:sz="4" w:space="0" w:color="auto"/>
            </w:tcBorders>
            <w:vAlign w:val="center"/>
            <w:hideMark/>
          </w:tcPr>
          <w:p w14:paraId="6593DB2F"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Tablero alternativo - aditivo SIEMENS</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744C818C"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51A664D4"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481FD59B"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5,2</w:t>
            </w:r>
          </w:p>
        </w:tc>
        <w:tc>
          <w:tcPr>
            <w:tcW w:w="7519" w:type="dxa"/>
            <w:tcBorders>
              <w:top w:val="nil"/>
              <w:left w:val="nil"/>
              <w:bottom w:val="single" w:sz="4" w:space="0" w:color="auto"/>
              <w:right w:val="single" w:sz="4" w:space="0" w:color="auto"/>
            </w:tcBorders>
            <w:vAlign w:val="center"/>
            <w:hideMark/>
          </w:tcPr>
          <w:p w14:paraId="085279CC"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Dos bombas sumergibles IHM modelo MS1-15 1,5 de 1,5 HP Y WE1523HH de 2,0HP</w:t>
            </w:r>
          </w:p>
        </w:tc>
        <w:tc>
          <w:tcPr>
            <w:tcW w:w="992" w:type="dxa"/>
            <w:vMerge/>
            <w:tcBorders>
              <w:top w:val="nil"/>
              <w:left w:val="single" w:sz="4" w:space="0" w:color="auto"/>
              <w:bottom w:val="single" w:sz="4" w:space="0" w:color="000000"/>
              <w:right w:val="single" w:sz="4" w:space="0" w:color="auto"/>
            </w:tcBorders>
            <w:vAlign w:val="center"/>
            <w:hideMark/>
          </w:tcPr>
          <w:p w14:paraId="5F173C75" w14:textId="77777777" w:rsidR="000D1CDD" w:rsidRPr="00C827CA" w:rsidRDefault="000D1CDD" w:rsidP="006C70A3">
            <w:pPr>
              <w:rPr>
                <w:rFonts w:eastAsia="Times New Roman" w:cs="Arial"/>
                <w:color w:val="000000"/>
                <w:sz w:val="14"/>
                <w:szCs w:val="14"/>
                <w:lang w:eastAsia="es-CO"/>
              </w:rPr>
            </w:pPr>
          </w:p>
        </w:tc>
      </w:tr>
      <w:tr w:rsidR="000D1CDD" w:rsidRPr="00C827CA" w14:paraId="2004E56F"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777708BB"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5,3</w:t>
            </w:r>
          </w:p>
        </w:tc>
        <w:tc>
          <w:tcPr>
            <w:tcW w:w="7519" w:type="dxa"/>
            <w:tcBorders>
              <w:top w:val="nil"/>
              <w:left w:val="nil"/>
              <w:bottom w:val="single" w:sz="4" w:space="0" w:color="auto"/>
              <w:right w:val="single" w:sz="4" w:space="0" w:color="auto"/>
            </w:tcBorders>
            <w:vAlign w:val="center"/>
            <w:hideMark/>
          </w:tcPr>
          <w:p w14:paraId="2C96E778"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Accesorios de interconexión y cheques de compuerta</w:t>
            </w:r>
          </w:p>
        </w:tc>
        <w:tc>
          <w:tcPr>
            <w:tcW w:w="992" w:type="dxa"/>
            <w:vMerge/>
            <w:tcBorders>
              <w:top w:val="nil"/>
              <w:left w:val="single" w:sz="4" w:space="0" w:color="auto"/>
              <w:bottom w:val="single" w:sz="4" w:space="0" w:color="000000"/>
              <w:right w:val="single" w:sz="4" w:space="0" w:color="auto"/>
            </w:tcBorders>
            <w:vAlign w:val="center"/>
            <w:hideMark/>
          </w:tcPr>
          <w:p w14:paraId="343AB20C" w14:textId="77777777" w:rsidR="000D1CDD" w:rsidRPr="00C827CA" w:rsidRDefault="000D1CDD" w:rsidP="006C70A3">
            <w:pPr>
              <w:rPr>
                <w:rFonts w:eastAsia="Times New Roman" w:cs="Arial"/>
                <w:color w:val="000000"/>
                <w:sz w:val="14"/>
                <w:szCs w:val="14"/>
                <w:lang w:eastAsia="es-CO"/>
              </w:rPr>
            </w:pPr>
          </w:p>
        </w:tc>
      </w:tr>
      <w:tr w:rsidR="000D1CDD" w:rsidRPr="00C827CA" w14:paraId="2417F511"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76E28646"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5,4</w:t>
            </w:r>
          </w:p>
        </w:tc>
        <w:tc>
          <w:tcPr>
            <w:tcW w:w="7519" w:type="dxa"/>
            <w:tcBorders>
              <w:top w:val="nil"/>
              <w:left w:val="nil"/>
              <w:bottom w:val="single" w:sz="4" w:space="0" w:color="auto"/>
              <w:right w:val="single" w:sz="4" w:space="0" w:color="auto"/>
            </w:tcBorders>
            <w:vAlign w:val="center"/>
            <w:hideMark/>
          </w:tcPr>
          <w:p w14:paraId="6B46190C"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Suiches flotadores.</w:t>
            </w:r>
          </w:p>
        </w:tc>
        <w:tc>
          <w:tcPr>
            <w:tcW w:w="992" w:type="dxa"/>
            <w:vMerge/>
            <w:tcBorders>
              <w:top w:val="nil"/>
              <w:left w:val="single" w:sz="4" w:space="0" w:color="auto"/>
              <w:bottom w:val="single" w:sz="4" w:space="0" w:color="000000"/>
              <w:right w:val="single" w:sz="4" w:space="0" w:color="auto"/>
            </w:tcBorders>
            <w:vAlign w:val="center"/>
            <w:hideMark/>
          </w:tcPr>
          <w:p w14:paraId="7B3BD7AB" w14:textId="77777777" w:rsidR="000D1CDD" w:rsidRPr="00C827CA" w:rsidRDefault="000D1CDD" w:rsidP="006C70A3">
            <w:pPr>
              <w:rPr>
                <w:rFonts w:eastAsia="Times New Roman" w:cs="Arial"/>
                <w:color w:val="000000"/>
                <w:sz w:val="14"/>
                <w:szCs w:val="14"/>
                <w:lang w:eastAsia="es-CO"/>
              </w:rPr>
            </w:pPr>
          </w:p>
        </w:tc>
      </w:tr>
      <w:tr w:rsidR="000D1CDD" w:rsidRPr="00C827CA" w14:paraId="6D5A23CD"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2656882D"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6</w:t>
            </w:r>
          </w:p>
        </w:tc>
        <w:tc>
          <w:tcPr>
            <w:tcW w:w="7519" w:type="dxa"/>
            <w:tcBorders>
              <w:top w:val="nil"/>
              <w:left w:val="nil"/>
              <w:bottom w:val="single" w:sz="4" w:space="0" w:color="auto"/>
              <w:right w:val="single" w:sz="4" w:space="0" w:color="auto"/>
            </w:tcBorders>
            <w:shd w:val="clear" w:color="000000" w:fill="D9D9D9"/>
            <w:vAlign w:val="center"/>
            <w:hideMark/>
          </w:tcPr>
          <w:p w14:paraId="60B2F5FF"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Reforzador de Presión:</w:t>
            </w:r>
          </w:p>
        </w:tc>
        <w:tc>
          <w:tcPr>
            <w:tcW w:w="992" w:type="dxa"/>
            <w:tcBorders>
              <w:top w:val="nil"/>
              <w:left w:val="nil"/>
              <w:bottom w:val="single" w:sz="4" w:space="0" w:color="auto"/>
              <w:right w:val="single" w:sz="4" w:space="0" w:color="auto"/>
            </w:tcBorders>
            <w:shd w:val="clear" w:color="000000" w:fill="D9D9D9"/>
            <w:noWrap/>
            <w:vAlign w:val="bottom"/>
            <w:hideMark/>
          </w:tcPr>
          <w:p w14:paraId="4C9414B2"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7A2EA5F0"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361C4E1C"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6,1</w:t>
            </w:r>
          </w:p>
        </w:tc>
        <w:tc>
          <w:tcPr>
            <w:tcW w:w="7519" w:type="dxa"/>
            <w:tcBorders>
              <w:top w:val="nil"/>
              <w:left w:val="nil"/>
              <w:bottom w:val="single" w:sz="4" w:space="0" w:color="auto"/>
              <w:right w:val="single" w:sz="4" w:space="0" w:color="auto"/>
            </w:tcBorders>
            <w:vAlign w:val="center"/>
            <w:hideMark/>
          </w:tcPr>
          <w:p w14:paraId="76ED4B88"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Bombeo a la red con dos motobombas marca BARNES modelo 15151-HCE, con motor trifásico de 3.6 HP.</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08778590"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13E34787"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6AA0D402"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6,2</w:t>
            </w:r>
          </w:p>
        </w:tc>
        <w:tc>
          <w:tcPr>
            <w:tcW w:w="7519" w:type="dxa"/>
            <w:tcBorders>
              <w:top w:val="nil"/>
              <w:left w:val="nil"/>
              <w:bottom w:val="single" w:sz="4" w:space="0" w:color="auto"/>
              <w:right w:val="single" w:sz="4" w:space="0" w:color="auto"/>
            </w:tcBorders>
            <w:vAlign w:val="center"/>
            <w:hideMark/>
          </w:tcPr>
          <w:p w14:paraId="36F23941"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Tanque Hidroflo PS220-T52.</w:t>
            </w:r>
          </w:p>
        </w:tc>
        <w:tc>
          <w:tcPr>
            <w:tcW w:w="992" w:type="dxa"/>
            <w:vMerge/>
            <w:tcBorders>
              <w:top w:val="nil"/>
              <w:left w:val="single" w:sz="4" w:space="0" w:color="auto"/>
              <w:bottom w:val="single" w:sz="4" w:space="0" w:color="000000"/>
              <w:right w:val="single" w:sz="4" w:space="0" w:color="auto"/>
            </w:tcBorders>
            <w:vAlign w:val="center"/>
            <w:hideMark/>
          </w:tcPr>
          <w:p w14:paraId="058B3501" w14:textId="77777777" w:rsidR="000D1CDD" w:rsidRPr="00C827CA" w:rsidRDefault="000D1CDD" w:rsidP="006C70A3">
            <w:pPr>
              <w:rPr>
                <w:rFonts w:eastAsia="Times New Roman" w:cs="Arial"/>
                <w:color w:val="000000"/>
                <w:sz w:val="14"/>
                <w:szCs w:val="14"/>
                <w:lang w:eastAsia="es-CO"/>
              </w:rPr>
            </w:pPr>
          </w:p>
        </w:tc>
      </w:tr>
      <w:tr w:rsidR="000D1CDD" w:rsidRPr="00C827CA" w14:paraId="509E1AAA"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113BCE6D"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6,3</w:t>
            </w:r>
          </w:p>
        </w:tc>
        <w:tc>
          <w:tcPr>
            <w:tcW w:w="7519" w:type="dxa"/>
            <w:tcBorders>
              <w:top w:val="nil"/>
              <w:left w:val="nil"/>
              <w:bottom w:val="single" w:sz="4" w:space="0" w:color="auto"/>
              <w:right w:val="single" w:sz="4" w:space="0" w:color="auto"/>
            </w:tcBorders>
            <w:vAlign w:val="center"/>
            <w:hideMark/>
          </w:tcPr>
          <w:p w14:paraId="3E6AF0E8"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de presión</w:t>
            </w:r>
          </w:p>
        </w:tc>
        <w:tc>
          <w:tcPr>
            <w:tcW w:w="992" w:type="dxa"/>
            <w:vMerge/>
            <w:tcBorders>
              <w:top w:val="nil"/>
              <w:left w:val="single" w:sz="4" w:space="0" w:color="auto"/>
              <w:bottom w:val="single" w:sz="4" w:space="0" w:color="000000"/>
              <w:right w:val="single" w:sz="4" w:space="0" w:color="auto"/>
            </w:tcBorders>
            <w:vAlign w:val="center"/>
            <w:hideMark/>
          </w:tcPr>
          <w:p w14:paraId="27A8CECC" w14:textId="77777777" w:rsidR="000D1CDD" w:rsidRPr="00C827CA" w:rsidRDefault="000D1CDD" w:rsidP="006C70A3">
            <w:pPr>
              <w:rPr>
                <w:rFonts w:eastAsia="Times New Roman" w:cs="Arial"/>
                <w:color w:val="000000"/>
                <w:sz w:val="14"/>
                <w:szCs w:val="14"/>
                <w:lang w:eastAsia="es-CO"/>
              </w:rPr>
            </w:pPr>
          </w:p>
        </w:tc>
      </w:tr>
      <w:tr w:rsidR="000D1CDD" w:rsidRPr="00C827CA" w14:paraId="276E418C"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5C71BB41"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6,4</w:t>
            </w:r>
          </w:p>
        </w:tc>
        <w:tc>
          <w:tcPr>
            <w:tcW w:w="7519" w:type="dxa"/>
            <w:tcBorders>
              <w:top w:val="nil"/>
              <w:left w:val="nil"/>
              <w:bottom w:val="single" w:sz="4" w:space="0" w:color="auto"/>
              <w:right w:val="single" w:sz="4" w:space="0" w:color="auto"/>
            </w:tcBorders>
            <w:vAlign w:val="center"/>
            <w:hideMark/>
          </w:tcPr>
          <w:p w14:paraId="1229A21B"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flotador.</w:t>
            </w:r>
          </w:p>
        </w:tc>
        <w:tc>
          <w:tcPr>
            <w:tcW w:w="992" w:type="dxa"/>
            <w:vMerge/>
            <w:tcBorders>
              <w:top w:val="nil"/>
              <w:left w:val="single" w:sz="4" w:space="0" w:color="auto"/>
              <w:bottom w:val="single" w:sz="4" w:space="0" w:color="000000"/>
              <w:right w:val="single" w:sz="4" w:space="0" w:color="auto"/>
            </w:tcBorders>
            <w:vAlign w:val="center"/>
            <w:hideMark/>
          </w:tcPr>
          <w:p w14:paraId="623C9217" w14:textId="77777777" w:rsidR="000D1CDD" w:rsidRPr="00C827CA" w:rsidRDefault="000D1CDD" w:rsidP="006C70A3">
            <w:pPr>
              <w:rPr>
                <w:rFonts w:eastAsia="Times New Roman" w:cs="Arial"/>
                <w:color w:val="000000"/>
                <w:sz w:val="14"/>
                <w:szCs w:val="14"/>
                <w:lang w:eastAsia="es-CO"/>
              </w:rPr>
            </w:pPr>
          </w:p>
        </w:tc>
      </w:tr>
      <w:tr w:rsidR="000D1CDD" w:rsidRPr="00C827CA" w14:paraId="3BEB2341"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4BD56EC7"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6,5</w:t>
            </w:r>
          </w:p>
        </w:tc>
        <w:tc>
          <w:tcPr>
            <w:tcW w:w="7519" w:type="dxa"/>
            <w:tcBorders>
              <w:top w:val="nil"/>
              <w:left w:val="nil"/>
              <w:bottom w:val="single" w:sz="4" w:space="0" w:color="auto"/>
              <w:right w:val="single" w:sz="4" w:space="0" w:color="auto"/>
            </w:tcBorders>
            <w:vAlign w:val="center"/>
            <w:hideMark/>
          </w:tcPr>
          <w:p w14:paraId="560796BE"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Tablero de control automático alternante.</w:t>
            </w:r>
          </w:p>
        </w:tc>
        <w:tc>
          <w:tcPr>
            <w:tcW w:w="992" w:type="dxa"/>
            <w:vMerge/>
            <w:tcBorders>
              <w:top w:val="nil"/>
              <w:left w:val="single" w:sz="4" w:space="0" w:color="auto"/>
              <w:bottom w:val="single" w:sz="4" w:space="0" w:color="000000"/>
              <w:right w:val="single" w:sz="4" w:space="0" w:color="auto"/>
            </w:tcBorders>
            <w:vAlign w:val="center"/>
            <w:hideMark/>
          </w:tcPr>
          <w:p w14:paraId="7C2ED7AD" w14:textId="77777777" w:rsidR="000D1CDD" w:rsidRPr="00C827CA" w:rsidRDefault="000D1CDD" w:rsidP="006C70A3">
            <w:pPr>
              <w:rPr>
                <w:rFonts w:eastAsia="Times New Roman" w:cs="Arial"/>
                <w:color w:val="000000"/>
                <w:sz w:val="14"/>
                <w:szCs w:val="14"/>
                <w:lang w:eastAsia="es-CO"/>
              </w:rPr>
            </w:pPr>
          </w:p>
        </w:tc>
      </w:tr>
      <w:tr w:rsidR="000D1CDD" w:rsidRPr="00C827CA" w14:paraId="46370EA4"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46B43D72"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6,6</w:t>
            </w:r>
          </w:p>
        </w:tc>
        <w:tc>
          <w:tcPr>
            <w:tcW w:w="7519" w:type="dxa"/>
            <w:tcBorders>
              <w:top w:val="nil"/>
              <w:left w:val="nil"/>
              <w:bottom w:val="single" w:sz="4" w:space="0" w:color="auto"/>
              <w:right w:val="single" w:sz="4" w:space="0" w:color="auto"/>
            </w:tcBorders>
            <w:vAlign w:val="center"/>
            <w:hideMark/>
          </w:tcPr>
          <w:p w14:paraId="0BA6072C"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2 Eyectoras marca Barnes, modelo MS12-2, 2,0 HP</w:t>
            </w:r>
          </w:p>
        </w:tc>
        <w:tc>
          <w:tcPr>
            <w:tcW w:w="992" w:type="dxa"/>
            <w:vMerge/>
            <w:tcBorders>
              <w:top w:val="nil"/>
              <w:left w:val="single" w:sz="4" w:space="0" w:color="auto"/>
              <w:bottom w:val="single" w:sz="4" w:space="0" w:color="000000"/>
              <w:right w:val="single" w:sz="4" w:space="0" w:color="auto"/>
            </w:tcBorders>
            <w:vAlign w:val="center"/>
            <w:hideMark/>
          </w:tcPr>
          <w:p w14:paraId="7B6DE4C5" w14:textId="77777777" w:rsidR="000D1CDD" w:rsidRPr="00C827CA" w:rsidRDefault="000D1CDD" w:rsidP="006C70A3">
            <w:pPr>
              <w:rPr>
                <w:rFonts w:eastAsia="Times New Roman" w:cs="Arial"/>
                <w:color w:val="000000"/>
                <w:sz w:val="14"/>
                <w:szCs w:val="14"/>
                <w:lang w:eastAsia="es-CO"/>
              </w:rPr>
            </w:pPr>
          </w:p>
        </w:tc>
      </w:tr>
      <w:tr w:rsidR="000D1CDD" w:rsidRPr="00C827CA" w14:paraId="7FCA9C2B"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4939764E"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7</w:t>
            </w:r>
          </w:p>
        </w:tc>
        <w:tc>
          <w:tcPr>
            <w:tcW w:w="7519" w:type="dxa"/>
            <w:tcBorders>
              <w:top w:val="nil"/>
              <w:left w:val="nil"/>
              <w:bottom w:val="single" w:sz="4" w:space="0" w:color="auto"/>
              <w:right w:val="single" w:sz="4" w:space="0" w:color="auto"/>
            </w:tcBorders>
            <w:shd w:val="clear" w:color="000000" w:fill="D9D9D9"/>
            <w:vAlign w:val="center"/>
            <w:hideMark/>
          </w:tcPr>
          <w:p w14:paraId="3C7C682D"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Red contra Incendio:</w:t>
            </w:r>
          </w:p>
        </w:tc>
        <w:tc>
          <w:tcPr>
            <w:tcW w:w="992" w:type="dxa"/>
            <w:tcBorders>
              <w:top w:val="nil"/>
              <w:left w:val="nil"/>
              <w:bottom w:val="single" w:sz="4" w:space="0" w:color="auto"/>
              <w:right w:val="single" w:sz="4" w:space="0" w:color="auto"/>
            </w:tcBorders>
            <w:shd w:val="clear" w:color="000000" w:fill="D9D9D9"/>
            <w:noWrap/>
            <w:vAlign w:val="bottom"/>
            <w:hideMark/>
          </w:tcPr>
          <w:p w14:paraId="0BB55806"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68A5C4A4"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1AD62099"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7,1</w:t>
            </w:r>
          </w:p>
        </w:tc>
        <w:tc>
          <w:tcPr>
            <w:tcW w:w="7519" w:type="dxa"/>
            <w:tcBorders>
              <w:top w:val="nil"/>
              <w:left w:val="nil"/>
              <w:bottom w:val="single" w:sz="4" w:space="0" w:color="auto"/>
              <w:right w:val="single" w:sz="4" w:space="0" w:color="auto"/>
            </w:tcBorders>
            <w:vAlign w:val="center"/>
            <w:hideMark/>
          </w:tcPr>
          <w:p w14:paraId="23AD548B"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Hidrofló con bomba trifásica marca BANES modelo 2015 -HCS-6Hde 6.6 HP.</w:t>
            </w:r>
          </w:p>
        </w:tc>
        <w:tc>
          <w:tcPr>
            <w:tcW w:w="992" w:type="dxa"/>
            <w:tcBorders>
              <w:top w:val="nil"/>
              <w:left w:val="nil"/>
              <w:bottom w:val="single" w:sz="4" w:space="0" w:color="auto"/>
              <w:right w:val="single" w:sz="4" w:space="0" w:color="auto"/>
            </w:tcBorders>
            <w:noWrap/>
            <w:vAlign w:val="center"/>
            <w:hideMark/>
          </w:tcPr>
          <w:p w14:paraId="4B910C7F"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7D3745CC"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33F6EEFA"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8</w:t>
            </w:r>
          </w:p>
        </w:tc>
        <w:tc>
          <w:tcPr>
            <w:tcW w:w="7519" w:type="dxa"/>
            <w:tcBorders>
              <w:top w:val="nil"/>
              <w:left w:val="nil"/>
              <w:bottom w:val="single" w:sz="4" w:space="0" w:color="auto"/>
              <w:right w:val="single" w:sz="4" w:space="0" w:color="auto"/>
            </w:tcBorders>
            <w:shd w:val="clear" w:color="000000" w:fill="D9D9D9"/>
            <w:vAlign w:val="center"/>
            <w:hideMark/>
          </w:tcPr>
          <w:p w14:paraId="233AB2A8"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Bombas Espejo y Cascada de Agua:</w:t>
            </w:r>
          </w:p>
        </w:tc>
        <w:tc>
          <w:tcPr>
            <w:tcW w:w="992" w:type="dxa"/>
            <w:tcBorders>
              <w:top w:val="nil"/>
              <w:left w:val="nil"/>
              <w:bottom w:val="single" w:sz="4" w:space="0" w:color="auto"/>
              <w:right w:val="single" w:sz="4" w:space="0" w:color="auto"/>
            </w:tcBorders>
            <w:shd w:val="clear" w:color="000000" w:fill="D9D9D9"/>
            <w:noWrap/>
            <w:vAlign w:val="bottom"/>
            <w:hideMark/>
          </w:tcPr>
          <w:p w14:paraId="1DE49599"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33976655"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4C7DA0B0"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8,1</w:t>
            </w:r>
          </w:p>
        </w:tc>
        <w:tc>
          <w:tcPr>
            <w:tcW w:w="7519" w:type="dxa"/>
            <w:tcBorders>
              <w:top w:val="nil"/>
              <w:left w:val="nil"/>
              <w:bottom w:val="single" w:sz="4" w:space="0" w:color="auto"/>
              <w:right w:val="single" w:sz="4" w:space="0" w:color="auto"/>
            </w:tcBorders>
            <w:vAlign w:val="center"/>
            <w:hideMark/>
          </w:tcPr>
          <w:p w14:paraId="0A8A6A44"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Dos bombas centrífugas Pedrollo HF 68, 1100 l/min, 2 HP, 3450 rpm.</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7B1B5C83"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2A8708DD"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523DA0BF"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8,2</w:t>
            </w:r>
          </w:p>
        </w:tc>
        <w:tc>
          <w:tcPr>
            <w:tcW w:w="7519" w:type="dxa"/>
            <w:tcBorders>
              <w:top w:val="nil"/>
              <w:left w:val="nil"/>
              <w:bottom w:val="single" w:sz="4" w:space="0" w:color="auto"/>
              <w:right w:val="single" w:sz="4" w:space="0" w:color="auto"/>
            </w:tcBorders>
            <w:vAlign w:val="center"/>
            <w:hideMark/>
          </w:tcPr>
          <w:p w14:paraId="214C9F5F"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Bomba centrífuga WEG 1UMO1CFNCJ003020, 3 Hp, 230 V, 15 A, 3475 rpm.</w:t>
            </w:r>
          </w:p>
        </w:tc>
        <w:tc>
          <w:tcPr>
            <w:tcW w:w="992" w:type="dxa"/>
            <w:vMerge/>
            <w:tcBorders>
              <w:top w:val="nil"/>
              <w:left w:val="single" w:sz="4" w:space="0" w:color="auto"/>
              <w:bottom w:val="single" w:sz="4" w:space="0" w:color="000000"/>
              <w:right w:val="single" w:sz="4" w:space="0" w:color="auto"/>
            </w:tcBorders>
            <w:vAlign w:val="center"/>
            <w:hideMark/>
          </w:tcPr>
          <w:p w14:paraId="138ACD24" w14:textId="77777777" w:rsidR="000D1CDD" w:rsidRPr="00C827CA" w:rsidRDefault="000D1CDD" w:rsidP="006C70A3">
            <w:pPr>
              <w:rPr>
                <w:rFonts w:eastAsia="Times New Roman" w:cs="Arial"/>
                <w:color w:val="000000"/>
                <w:sz w:val="14"/>
                <w:szCs w:val="14"/>
                <w:lang w:eastAsia="es-CO"/>
              </w:rPr>
            </w:pPr>
          </w:p>
        </w:tc>
      </w:tr>
      <w:tr w:rsidR="000D1CDD" w:rsidRPr="00C827CA" w14:paraId="731D88EC"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196BC454"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8,3</w:t>
            </w:r>
          </w:p>
        </w:tc>
        <w:tc>
          <w:tcPr>
            <w:tcW w:w="7519" w:type="dxa"/>
            <w:tcBorders>
              <w:top w:val="nil"/>
              <w:left w:val="nil"/>
              <w:bottom w:val="single" w:sz="4" w:space="0" w:color="auto"/>
              <w:right w:val="single" w:sz="4" w:space="0" w:color="auto"/>
            </w:tcBorders>
            <w:vAlign w:val="center"/>
            <w:hideMark/>
          </w:tcPr>
          <w:p w14:paraId="56578D47"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Dos Tableros de Control</w:t>
            </w:r>
          </w:p>
        </w:tc>
        <w:tc>
          <w:tcPr>
            <w:tcW w:w="992" w:type="dxa"/>
            <w:vMerge/>
            <w:tcBorders>
              <w:top w:val="nil"/>
              <w:left w:val="single" w:sz="4" w:space="0" w:color="auto"/>
              <w:bottom w:val="single" w:sz="4" w:space="0" w:color="000000"/>
              <w:right w:val="single" w:sz="4" w:space="0" w:color="auto"/>
            </w:tcBorders>
            <w:vAlign w:val="center"/>
            <w:hideMark/>
          </w:tcPr>
          <w:p w14:paraId="77D3B08F" w14:textId="77777777" w:rsidR="000D1CDD" w:rsidRPr="00C827CA" w:rsidRDefault="000D1CDD" w:rsidP="006C70A3">
            <w:pPr>
              <w:rPr>
                <w:rFonts w:eastAsia="Times New Roman" w:cs="Arial"/>
                <w:color w:val="000000"/>
                <w:sz w:val="14"/>
                <w:szCs w:val="14"/>
                <w:lang w:eastAsia="es-CO"/>
              </w:rPr>
            </w:pPr>
          </w:p>
        </w:tc>
      </w:tr>
      <w:tr w:rsidR="000D1CDD" w:rsidRPr="00C827CA" w14:paraId="60CAD9EA"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4F1AB2D4"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9</w:t>
            </w:r>
          </w:p>
        </w:tc>
        <w:tc>
          <w:tcPr>
            <w:tcW w:w="7519" w:type="dxa"/>
            <w:tcBorders>
              <w:top w:val="nil"/>
              <w:left w:val="nil"/>
              <w:bottom w:val="single" w:sz="4" w:space="0" w:color="auto"/>
              <w:right w:val="single" w:sz="4" w:space="0" w:color="auto"/>
            </w:tcBorders>
            <w:shd w:val="clear" w:color="000000" w:fill="D9D9D9"/>
            <w:vAlign w:val="center"/>
            <w:hideMark/>
          </w:tcPr>
          <w:p w14:paraId="4E4B5AD6"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Reforzador de Presión:</w:t>
            </w:r>
          </w:p>
        </w:tc>
        <w:tc>
          <w:tcPr>
            <w:tcW w:w="992" w:type="dxa"/>
            <w:tcBorders>
              <w:top w:val="nil"/>
              <w:left w:val="nil"/>
              <w:bottom w:val="single" w:sz="4" w:space="0" w:color="auto"/>
              <w:right w:val="single" w:sz="4" w:space="0" w:color="auto"/>
            </w:tcBorders>
            <w:shd w:val="clear" w:color="000000" w:fill="D9D9D9"/>
            <w:noWrap/>
            <w:vAlign w:val="bottom"/>
            <w:hideMark/>
          </w:tcPr>
          <w:p w14:paraId="3BE8AC31"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2B718E92"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6116CDA2"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9,1</w:t>
            </w:r>
          </w:p>
        </w:tc>
        <w:tc>
          <w:tcPr>
            <w:tcW w:w="7519" w:type="dxa"/>
            <w:tcBorders>
              <w:top w:val="nil"/>
              <w:left w:val="nil"/>
              <w:bottom w:val="single" w:sz="4" w:space="0" w:color="auto"/>
              <w:right w:val="single" w:sz="4" w:space="0" w:color="auto"/>
            </w:tcBorders>
            <w:vAlign w:val="center"/>
            <w:hideMark/>
          </w:tcPr>
          <w:p w14:paraId="42DBA1B5"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Dos motobombas 5 HP marca IHM trifásicas 220</w:t>
            </w:r>
            <w:proofErr w:type="gramStart"/>
            <w:r w:rsidRPr="00C827CA">
              <w:rPr>
                <w:rFonts w:eastAsia="Times New Roman" w:cs="Arial"/>
                <w:color w:val="000000"/>
                <w:sz w:val="14"/>
                <w:szCs w:val="14"/>
                <w:lang w:eastAsia="es-CO"/>
              </w:rPr>
              <w:t>v  de</w:t>
            </w:r>
            <w:proofErr w:type="gramEnd"/>
            <w:r w:rsidRPr="00C827CA">
              <w:rPr>
                <w:rFonts w:eastAsia="Times New Roman" w:cs="Arial"/>
                <w:color w:val="000000"/>
                <w:sz w:val="14"/>
                <w:szCs w:val="14"/>
                <w:lang w:eastAsia="es-CO"/>
              </w:rPr>
              <w:t xml:space="preserve"> 11/2" de succión y descarga</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7ED77F22"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459C773D"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3E773B00"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9,2</w:t>
            </w:r>
          </w:p>
        </w:tc>
        <w:tc>
          <w:tcPr>
            <w:tcW w:w="7519" w:type="dxa"/>
            <w:tcBorders>
              <w:top w:val="nil"/>
              <w:left w:val="nil"/>
              <w:bottom w:val="single" w:sz="4" w:space="0" w:color="auto"/>
              <w:right w:val="single" w:sz="4" w:space="0" w:color="auto"/>
            </w:tcBorders>
            <w:vAlign w:val="center"/>
            <w:hideMark/>
          </w:tcPr>
          <w:p w14:paraId="7F1F3F2B"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de presión</w:t>
            </w:r>
          </w:p>
        </w:tc>
        <w:tc>
          <w:tcPr>
            <w:tcW w:w="992" w:type="dxa"/>
            <w:vMerge/>
            <w:tcBorders>
              <w:top w:val="nil"/>
              <w:left w:val="single" w:sz="4" w:space="0" w:color="auto"/>
              <w:bottom w:val="single" w:sz="4" w:space="0" w:color="000000"/>
              <w:right w:val="single" w:sz="4" w:space="0" w:color="auto"/>
            </w:tcBorders>
            <w:vAlign w:val="center"/>
            <w:hideMark/>
          </w:tcPr>
          <w:p w14:paraId="6CC76275" w14:textId="77777777" w:rsidR="000D1CDD" w:rsidRPr="00C827CA" w:rsidRDefault="000D1CDD" w:rsidP="006C70A3">
            <w:pPr>
              <w:rPr>
                <w:rFonts w:eastAsia="Times New Roman" w:cs="Arial"/>
                <w:color w:val="000000"/>
                <w:sz w:val="14"/>
                <w:szCs w:val="14"/>
                <w:lang w:eastAsia="es-CO"/>
              </w:rPr>
            </w:pPr>
          </w:p>
        </w:tc>
      </w:tr>
      <w:tr w:rsidR="000D1CDD" w:rsidRPr="00C827CA" w14:paraId="1C659D1A"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1E9732C8"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9,3</w:t>
            </w:r>
          </w:p>
        </w:tc>
        <w:tc>
          <w:tcPr>
            <w:tcW w:w="7519" w:type="dxa"/>
            <w:tcBorders>
              <w:top w:val="nil"/>
              <w:left w:val="nil"/>
              <w:bottom w:val="single" w:sz="4" w:space="0" w:color="auto"/>
              <w:right w:val="single" w:sz="4" w:space="0" w:color="auto"/>
            </w:tcBorders>
            <w:vAlign w:val="center"/>
            <w:hideMark/>
          </w:tcPr>
          <w:p w14:paraId="2983F168"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flotador.</w:t>
            </w:r>
          </w:p>
        </w:tc>
        <w:tc>
          <w:tcPr>
            <w:tcW w:w="992" w:type="dxa"/>
            <w:vMerge/>
            <w:tcBorders>
              <w:top w:val="nil"/>
              <w:left w:val="single" w:sz="4" w:space="0" w:color="auto"/>
              <w:bottom w:val="single" w:sz="4" w:space="0" w:color="000000"/>
              <w:right w:val="single" w:sz="4" w:space="0" w:color="auto"/>
            </w:tcBorders>
            <w:vAlign w:val="center"/>
            <w:hideMark/>
          </w:tcPr>
          <w:p w14:paraId="45D0F8F3" w14:textId="77777777" w:rsidR="000D1CDD" w:rsidRPr="00C827CA" w:rsidRDefault="000D1CDD" w:rsidP="006C70A3">
            <w:pPr>
              <w:rPr>
                <w:rFonts w:eastAsia="Times New Roman" w:cs="Arial"/>
                <w:color w:val="000000"/>
                <w:sz w:val="14"/>
                <w:szCs w:val="14"/>
                <w:lang w:eastAsia="es-CO"/>
              </w:rPr>
            </w:pPr>
          </w:p>
        </w:tc>
      </w:tr>
      <w:tr w:rsidR="000D1CDD" w:rsidRPr="00C827CA" w14:paraId="4AA8512A"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0148A6B8"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9,4</w:t>
            </w:r>
          </w:p>
        </w:tc>
        <w:tc>
          <w:tcPr>
            <w:tcW w:w="7519" w:type="dxa"/>
            <w:tcBorders>
              <w:top w:val="nil"/>
              <w:left w:val="nil"/>
              <w:bottom w:val="single" w:sz="4" w:space="0" w:color="auto"/>
              <w:right w:val="single" w:sz="4" w:space="0" w:color="auto"/>
            </w:tcBorders>
            <w:vAlign w:val="center"/>
            <w:hideMark/>
          </w:tcPr>
          <w:p w14:paraId="5B30A421"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xml:space="preserve">Tanque Hidroflo 300 litros </w:t>
            </w:r>
          </w:p>
        </w:tc>
        <w:tc>
          <w:tcPr>
            <w:tcW w:w="992" w:type="dxa"/>
            <w:vMerge/>
            <w:tcBorders>
              <w:top w:val="nil"/>
              <w:left w:val="single" w:sz="4" w:space="0" w:color="auto"/>
              <w:bottom w:val="single" w:sz="4" w:space="0" w:color="000000"/>
              <w:right w:val="single" w:sz="4" w:space="0" w:color="auto"/>
            </w:tcBorders>
            <w:vAlign w:val="center"/>
            <w:hideMark/>
          </w:tcPr>
          <w:p w14:paraId="7415642C" w14:textId="77777777" w:rsidR="000D1CDD" w:rsidRPr="00C827CA" w:rsidRDefault="000D1CDD" w:rsidP="006C70A3">
            <w:pPr>
              <w:rPr>
                <w:rFonts w:eastAsia="Times New Roman" w:cs="Arial"/>
                <w:color w:val="000000"/>
                <w:sz w:val="14"/>
                <w:szCs w:val="14"/>
                <w:lang w:eastAsia="es-CO"/>
              </w:rPr>
            </w:pPr>
          </w:p>
        </w:tc>
      </w:tr>
      <w:tr w:rsidR="000D1CDD" w:rsidRPr="00C827CA" w14:paraId="279871A8"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363E953F"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9,5</w:t>
            </w:r>
          </w:p>
        </w:tc>
        <w:tc>
          <w:tcPr>
            <w:tcW w:w="7519" w:type="dxa"/>
            <w:tcBorders>
              <w:top w:val="nil"/>
              <w:left w:val="nil"/>
              <w:bottom w:val="single" w:sz="4" w:space="0" w:color="auto"/>
              <w:right w:val="single" w:sz="4" w:space="0" w:color="auto"/>
            </w:tcBorders>
            <w:vAlign w:val="center"/>
            <w:hideMark/>
          </w:tcPr>
          <w:p w14:paraId="19F05553"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Tablero de control automático alternante.</w:t>
            </w:r>
          </w:p>
        </w:tc>
        <w:tc>
          <w:tcPr>
            <w:tcW w:w="992" w:type="dxa"/>
            <w:vMerge/>
            <w:tcBorders>
              <w:top w:val="nil"/>
              <w:left w:val="single" w:sz="4" w:space="0" w:color="auto"/>
              <w:bottom w:val="single" w:sz="4" w:space="0" w:color="000000"/>
              <w:right w:val="single" w:sz="4" w:space="0" w:color="auto"/>
            </w:tcBorders>
            <w:vAlign w:val="center"/>
            <w:hideMark/>
          </w:tcPr>
          <w:p w14:paraId="340616E9" w14:textId="77777777" w:rsidR="000D1CDD" w:rsidRPr="00C827CA" w:rsidRDefault="000D1CDD" w:rsidP="006C70A3">
            <w:pPr>
              <w:rPr>
                <w:rFonts w:eastAsia="Times New Roman" w:cs="Arial"/>
                <w:color w:val="000000"/>
                <w:sz w:val="14"/>
                <w:szCs w:val="14"/>
                <w:lang w:eastAsia="es-CO"/>
              </w:rPr>
            </w:pPr>
          </w:p>
        </w:tc>
      </w:tr>
      <w:tr w:rsidR="000D1CDD" w:rsidRPr="00C827CA" w14:paraId="26DF0CE3"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1E4D0EED"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10</w:t>
            </w:r>
          </w:p>
        </w:tc>
        <w:tc>
          <w:tcPr>
            <w:tcW w:w="7519" w:type="dxa"/>
            <w:tcBorders>
              <w:top w:val="nil"/>
              <w:left w:val="nil"/>
              <w:bottom w:val="single" w:sz="4" w:space="0" w:color="auto"/>
              <w:right w:val="single" w:sz="4" w:space="0" w:color="auto"/>
            </w:tcBorders>
            <w:shd w:val="clear" w:color="000000" w:fill="D9D9D9"/>
            <w:vAlign w:val="center"/>
            <w:hideMark/>
          </w:tcPr>
          <w:p w14:paraId="0D426C39"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Red contra Incendio:</w:t>
            </w:r>
          </w:p>
        </w:tc>
        <w:tc>
          <w:tcPr>
            <w:tcW w:w="992" w:type="dxa"/>
            <w:tcBorders>
              <w:top w:val="nil"/>
              <w:left w:val="nil"/>
              <w:bottom w:val="single" w:sz="4" w:space="0" w:color="auto"/>
              <w:right w:val="single" w:sz="4" w:space="0" w:color="auto"/>
            </w:tcBorders>
            <w:shd w:val="clear" w:color="000000" w:fill="D9D9D9"/>
            <w:noWrap/>
            <w:vAlign w:val="bottom"/>
            <w:hideMark/>
          </w:tcPr>
          <w:p w14:paraId="483E7D2E"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6B78D149"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55FE233A"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10,1</w:t>
            </w:r>
          </w:p>
        </w:tc>
        <w:tc>
          <w:tcPr>
            <w:tcW w:w="7519" w:type="dxa"/>
            <w:tcBorders>
              <w:top w:val="nil"/>
              <w:left w:val="nil"/>
              <w:bottom w:val="single" w:sz="4" w:space="0" w:color="auto"/>
              <w:right w:val="single" w:sz="4" w:space="0" w:color="auto"/>
            </w:tcBorders>
            <w:vAlign w:val="center"/>
            <w:hideMark/>
          </w:tcPr>
          <w:p w14:paraId="119A3BD8"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Hidrofló de 200 litros con bomba trifásica marca ihm .6 HP. 220v</w:t>
            </w:r>
          </w:p>
        </w:tc>
        <w:tc>
          <w:tcPr>
            <w:tcW w:w="992" w:type="dxa"/>
            <w:tcBorders>
              <w:top w:val="nil"/>
              <w:left w:val="nil"/>
              <w:bottom w:val="single" w:sz="4" w:space="0" w:color="auto"/>
              <w:right w:val="single" w:sz="4" w:space="0" w:color="auto"/>
            </w:tcBorders>
            <w:noWrap/>
            <w:vAlign w:val="center"/>
            <w:hideMark/>
          </w:tcPr>
          <w:p w14:paraId="64F683CA"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7737B768"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08DEFA49"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lastRenderedPageBreak/>
              <w:t>11</w:t>
            </w:r>
          </w:p>
        </w:tc>
        <w:tc>
          <w:tcPr>
            <w:tcW w:w="7519" w:type="dxa"/>
            <w:tcBorders>
              <w:top w:val="nil"/>
              <w:left w:val="nil"/>
              <w:bottom w:val="single" w:sz="4" w:space="0" w:color="auto"/>
              <w:right w:val="single" w:sz="4" w:space="0" w:color="auto"/>
            </w:tcBorders>
            <w:shd w:val="clear" w:color="000000" w:fill="D9D9D9"/>
            <w:vAlign w:val="center"/>
            <w:hideMark/>
          </w:tcPr>
          <w:p w14:paraId="6D34886D"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Reforzador de Presión:</w:t>
            </w:r>
          </w:p>
        </w:tc>
        <w:tc>
          <w:tcPr>
            <w:tcW w:w="992" w:type="dxa"/>
            <w:tcBorders>
              <w:top w:val="nil"/>
              <w:left w:val="nil"/>
              <w:bottom w:val="single" w:sz="4" w:space="0" w:color="auto"/>
              <w:right w:val="single" w:sz="4" w:space="0" w:color="auto"/>
            </w:tcBorders>
            <w:shd w:val="clear" w:color="000000" w:fill="D9D9D9"/>
            <w:noWrap/>
            <w:vAlign w:val="bottom"/>
            <w:hideMark/>
          </w:tcPr>
          <w:p w14:paraId="1362A97F"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362BAEB2"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2F840B11"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11,1</w:t>
            </w:r>
          </w:p>
        </w:tc>
        <w:tc>
          <w:tcPr>
            <w:tcW w:w="7519" w:type="dxa"/>
            <w:tcBorders>
              <w:top w:val="nil"/>
              <w:left w:val="nil"/>
              <w:bottom w:val="single" w:sz="4" w:space="0" w:color="auto"/>
              <w:right w:val="single" w:sz="4" w:space="0" w:color="auto"/>
            </w:tcBorders>
            <w:vAlign w:val="center"/>
            <w:hideMark/>
          </w:tcPr>
          <w:p w14:paraId="77A94F6F" w14:textId="77777777" w:rsidR="000D1CDD" w:rsidRPr="00C827CA" w:rsidRDefault="000D1CDD" w:rsidP="006C70A3">
            <w:pPr>
              <w:rPr>
                <w:rFonts w:eastAsia="Times New Roman" w:cs="Arial"/>
                <w:color w:val="000000"/>
                <w:sz w:val="14"/>
                <w:szCs w:val="14"/>
                <w:lang w:eastAsia="es-CO"/>
              </w:rPr>
            </w:pPr>
            <w:proofErr w:type="gramStart"/>
            <w:r w:rsidRPr="00C827CA">
              <w:rPr>
                <w:rFonts w:eastAsia="Times New Roman" w:cs="Arial"/>
                <w:color w:val="000000"/>
                <w:sz w:val="14"/>
                <w:szCs w:val="14"/>
                <w:lang w:eastAsia="es-CO"/>
              </w:rPr>
              <w:t>Dos motobombas marca</w:t>
            </w:r>
            <w:proofErr w:type="gramEnd"/>
            <w:r w:rsidRPr="00C827CA">
              <w:rPr>
                <w:rFonts w:eastAsia="Times New Roman" w:cs="Arial"/>
                <w:color w:val="000000"/>
                <w:sz w:val="14"/>
                <w:szCs w:val="14"/>
                <w:lang w:eastAsia="es-CO"/>
              </w:rPr>
              <w:t xml:space="preserve"> IHM modelo 2OH-6.0 de 6.0 HP.</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3559415F"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679683E5"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44D9A679"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11,2</w:t>
            </w:r>
          </w:p>
        </w:tc>
        <w:tc>
          <w:tcPr>
            <w:tcW w:w="7519" w:type="dxa"/>
            <w:tcBorders>
              <w:top w:val="nil"/>
              <w:left w:val="nil"/>
              <w:bottom w:val="single" w:sz="4" w:space="0" w:color="auto"/>
              <w:right w:val="single" w:sz="4" w:space="0" w:color="auto"/>
            </w:tcBorders>
            <w:vAlign w:val="center"/>
            <w:hideMark/>
          </w:tcPr>
          <w:p w14:paraId="6CD4588E"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de presión</w:t>
            </w:r>
          </w:p>
        </w:tc>
        <w:tc>
          <w:tcPr>
            <w:tcW w:w="992" w:type="dxa"/>
            <w:vMerge/>
            <w:tcBorders>
              <w:top w:val="nil"/>
              <w:left w:val="single" w:sz="4" w:space="0" w:color="auto"/>
              <w:bottom w:val="single" w:sz="4" w:space="0" w:color="000000"/>
              <w:right w:val="single" w:sz="4" w:space="0" w:color="auto"/>
            </w:tcBorders>
            <w:vAlign w:val="center"/>
            <w:hideMark/>
          </w:tcPr>
          <w:p w14:paraId="29562F4E" w14:textId="77777777" w:rsidR="000D1CDD" w:rsidRPr="00C827CA" w:rsidRDefault="000D1CDD" w:rsidP="006C70A3">
            <w:pPr>
              <w:rPr>
                <w:rFonts w:eastAsia="Times New Roman" w:cs="Arial"/>
                <w:color w:val="000000"/>
                <w:sz w:val="14"/>
                <w:szCs w:val="14"/>
                <w:lang w:eastAsia="es-CO"/>
              </w:rPr>
            </w:pPr>
          </w:p>
        </w:tc>
      </w:tr>
      <w:tr w:rsidR="000D1CDD" w:rsidRPr="00C827CA" w14:paraId="7CD72F77"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144EE433"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11,3</w:t>
            </w:r>
          </w:p>
        </w:tc>
        <w:tc>
          <w:tcPr>
            <w:tcW w:w="7519" w:type="dxa"/>
            <w:tcBorders>
              <w:top w:val="nil"/>
              <w:left w:val="nil"/>
              <w:bottom w:val="single" w:sz="4" w:space="0" w:color="auto"/>
              <w:right w:val="single" w:sz="4" w:space="0" w:color="auto"/>
            </w:tcBorders>
            <w:vAlign w:val="center"/>
            <w:hideMark/>
          </w:tcPr>
          <w:p w14:paraId="3195439B"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flotador.</w:t>
            </w:r>
          </w:p>
        </w:tc>
        <w:tc>
          <w:tcPr>
            <w:tcW w:w="992" w:type="dxa"/>
            <w:vMerge/>
            <w:tcBorders>
              <w:top w:val="nil"/>
              <w:left w:val="single" w:sz="4" w:space="0" w:color="auto"/>
              <w:bottom w:val="single" w:sz="4" w:space="0" w:color="000000"/>
              <w:right w:val="single" w:sz="4" w:space="0" w:color="auto"/>
            </w:tcBorders>
            <w:vAlign w:val="center"/>
            <w:hideMark/>
          </w:tcPr>
          <w:p w14:paraId="464F6B4C" w14:textId="77777777" w:rsidR="000D1CDD" w:rsidRPr="00C827CA" w:rsidRDefault="000D1CDD" w:rsidP="006C70A3">
            <w:pPr>
              <w:rPr>
                <w:rFonts w:eastAsia="Times New Roman" w:cs="Arial"/>
                <w:color w:val="000000"/>
                <w:sz w:val="14"/>
                <w:szCs w:val="14"/>
                <w:lang w:eastAsia="es-CO"/>
              </w:rPr>
            </w:pPr>
          </w:p>
        </w:tc>
      </w:tr>
      <w:tr w:rsidR="000D1CDD" w:rsidRPr="00C827CA" w14:paraId="435D9456"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6644E2BC"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11,4</w:t>
            </w:r>
          </w:p>
        </w:tc>
        <w:tc>
          <w:tcPr>
            <w:tcW w:w="7519" w:type="dxa"/>
            <w:tcBorders>
              <w:top w:val="nil"/>
              <w:left w:val="nil"/>
              <w:bottom w:val="single" w:sz="4" w:space="0" w:color="auto"/>
              <w:right w:val="single" w:sz="4" w:space="0" w:color="auto"/>
            </w:tcBorders>
            <w:vAlign w:val="center"/>
            <w:hideMark/>
          </w:tcPr>
          <w:p w14:paraId="7BBB45E5"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Tablero de control automático.</w:t>
            </w:r>
          </w:p>
        </w:tc>
        <w:tc>
          <w:tcPr>
            <w:tcW w:w="992" w:type="dxa"/>
            <w:vMerge/>
            <w:tcBorders>
              <w:top w:val="nil"/>
              <w:left w:val="single" w:sz="4" w:space="0" w:color="auto"/>
              <w:bottom w:val="single" w:sz="4" w:space="0" w:color="000000"/>
              <w:right w:val="single" w:sz="4" w:space="0" w:color="auto"/>
            </w:tcBorders>
            <w:vAlign w:val="center"/>
            <w:hideMark/>
          </w:tcPr>
          <w:p w14:paraId="5A756F35" w14:textId="77777777" w:rsidR="000D1CDD" w:rsidRPr="00C827CA" w:rsidRDefault="000D1CDD" w:rsidP="006C70A3">
            <w:pPr>
              <w:rPr>
                <w:rFonts w:eastAsia="Times New Roman" w:cs="Arial"/>
                <w:color w:val="000000"/>
                <w:sz w:val="14"/>
                <w:szCs w:val="14"/>
                <w:lang w:eastAsia="es-CO"/>
              </w:rPr>
            </w:pPr>
          </w:p>
        </w:tc>
      </w:tr>
      <w:tr w:rsidR="000D1CDD" w:rsidRPr="00C827CA" w14:paraId="083B0751"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78106CD9"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12</w:t>
            </w:r>
          </w:p>
        </w:tc>
        <w:tc>
          <w:tcPr>
            <w:tcW w:w="7519" w:type="dxa"/>
            <w:tcBorders>
              <w:top w:val="nil"/>
              <w:left w:val="nil"/>
              <w:bottom w:val="single" w:sz="4" w:space="0" w:color="auto"/>
              <w:right w:val="single" w:sz="4" w:space="0" w:color="auto"/>
            </w:tcBorders>
            <w:shd w:val="clear" w:color="000000" w:fill="D9D9D9"/>
            <w:vAlign w:val="center"/>
            <w:hideMark/>
          </w:tcPr>
          <w:p w14:paraId="292CB738"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Red contra Incendio:</w:t>
            </w:r>
          </w:p>
        </w:tc>
        <w:tc>
          <w:tcPr>
            <w:tcW w:w="992" w:type="dxa"/>
            <w:tcBorders>
              <w:top w:val="nil"/>
              <w:left w:val="nil"/>
              <w:bottom w:val="single" w:sz="4" w:space="0" w:color="auto"/>
              <w:right w:val="single" w:sz="4" w:space="0" w:color="auto"/>
            </w:tcBorders>
            <w:shd w:val="clear" w:color="000000" w:fill="D9D9D9"/>
            <w:noWrap/>
            <w:vAlign w:val="bottom"/>
            <w:hideMark/>
          </w:tcPr>
          <w:p w14:paraId="337DB8E2"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14264E55"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5B945337"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12,1</w:t>
            </w:r>
          </w:p>
        </w:tc>
        <w:tc>
          <w:tcPr>
            <w:tcW w:w="7519" w:type="dxa"/>
            <w:tcBorders>
              <w:top w:val="nil"/>
              <w:left w:val="nil"/>
              <w:bottom w:val="single" w:sz="4" w:space="0" w:color="auto"/>
              <w:right w:val="single" w:sz="4" w:space="0" w:color="auto"/>
            </w:tcBorders>
            <w:vAlign w:val="center"/>
            <w:hideMark/>
          </w:tcPr>
          <w:p w14:paraId="644945F0"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Hidrofló con dos bomba trifásica marca IHM</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6A0CE3AC"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76369324"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1C97BD4A"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12,2</w:t>
            </w:r>
          </w:p>
        </w:tc>
        <w:tc>
          <w:tcPr>
            <w:tcW w:w="7519" w:type="dxa"/>
            <w:tcBorders>
              <w:top w:val="nil"/>
              <w:left w:val="nil"/>
              <w:bottom w:val="single" w:sz="4" w:space="0" w:color="auto"/>
              <w:right w:val="single" w:sz="4" w:space="0" w:color="auto"/>
            </w:tcBorders>
            <w:vAlign w:val="center"/>
            <w:hideMark/>
          </w:tcPr>
          <w:p w14:paraId="04459262"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15H-10 TW de 10 HP.</w:t>
            </w:r>
          </w:p>
        </w:tc>
        <w:tc>
          <w:tcPr>
            <w:tcW w:w="992" w:type="dxa"/>
            <w:vMerge/>
            <w:tcBorders>
              <w:top w:val="nil"/>
              <w:left w:val="single" w:sz="4" w:space="0" w:color="auto"/>
              <w:bottom w:val="single" w:sz="4" w:space="0" w:color="000000"/>
              <w:right w:val="single" w:sz="4" w:space="0" w:color="auto"/>
            </w:tcBorders>
            <w:vAlign w:val="center"/>
            <w:hideMark/>
          </w:tcPr>
          <w:p w14:paraId="7C0D6C8D" w14:textId="77777777" w:rsidR="000D1CDD" w:rsidRPr="00C827CA" w:rsidRDefault="000D1CDD" w:rsidP="006C70A3">
            <w:pPr>
              <w:rPr>
                <w:rFonts w:eastAsia="Times New Roman" w:cs="Arial"/>
                <w:color w:val="000000"/>
                <w:sz w:val="14"/>
                <w:szCs w:val="14"/>
                <w:lang w:eastAsia="es-CO"/>
              </w:rPr>
            </w:pPr>
          </w:p>
        </w:tc>
      </w:tr>
      <w:tr w:rsidR="000D1CDD" w:rsidRPr="00C827CA" w14:paraId="43AB1F85"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26B7B4E8"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12,3</w:t>
            </w:r>
          </w:p>
        </w:tc>
        <w:tc>
          <w:tcPr>
            <w:tcW w:w="7519" w:type="dxa"/>
            <w:tcBorders>
              <w:top w:val="nil"/>
              <w:left w:val="nil"/>
              <w:bottom w:val="single" w:sz="4" w:space="0" w:color="auto"/>
              <w:right w:val="single" w:sz="4" w:space="0" w:color="auto"/>
            </w:tcBorders>
            <w:vAlign w:val="center"/>
            <w:hideMark/>
          </w:tcPr>
          <w:p w14:paraId="70A3E040"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Bombas Pedrollo 3.0 HP</w:t>
            </w:r>
          </w:p>
        </w:tc>
        <w:tc>
          <w:tcPr>
            <w:tcW w:w="992" w:type="dxa"/>
            <w:vMerge/>
            <w:tcBorders>
              <w:top w:val="nil"/>
              <w:left w:val="single" w:sz="4" w:space="0" w:color="auto"/>
              <w:bottom w:val="single" w:sz="4" w:space="0" w:color="000000"/>
              <w:right w:val="single" w:sz="4" w:space="0" w:color="auto"/>
            </w:tcBorders>
            <w:vAlign w:val="center"/>
            <w:hideMark/>
          </w:tcPr>
          <w:p w14:paraId="59DEEB63" w14:textId="77777777" w:rsidR="000D1CDD" w:rsidRPr="00C827CA" w:rsidRDefault="000D1CDD" w:rsidP="006C70A3">
            <w:pPr>
              <w:rPr>
                <w:rFonts w:eastAsia="Times New Roman" w:cs="Arial"/>
                <w:color w:val="000000"/>
                <w:sz w:val="14"/>
                <w:szCs w:val="14"/>
                <w:lang w:eastAsia="es-CO"/>
              </w:rPr>
            </w:pPr>
          </w:p>
        </w:tc>
      </w:tr>
      <w:tr w:rsidR="000D1CDD" w:rsidRPr="00C827CA" w14:paraId="434F016A"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16E505C3"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12,4</w:t>
            </w:r>
          </w:p>
        </w:tc>
        <w:tc>
          <w:tcPr>
            <w:tcW w:w="7519" w:type="dxa"/>
            <w:tcBorders>
              <w:top w:val="nil"/>
              <w:left w:val="nil"/>
              <w:bottom w:val="single" w:sz="4" w:space="0" w:color="auto"/>
              <w:right w:val="single" w:sz="4" w:space="0" w:color="auto"/>
            </w:tcBorders>
            <w:vAlign w:val="center"/>
            <w:hideMark/>
          </w:tcPr>
          <w:p w14:paraId="6B1AD883"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Bomba JOCKEY trifásica de potencia P:3,0 HP</w:t>
            </w:r>
          </w:p>
        </w:tc>
        <w:tc>
          <w:tcPr>
            <w:tcW w:w="992" w:type="dxa"/>
            <w:vMerge/>
            <w:tcBorders>
              <w:top w:val="nil"/>
              <w:left w:val="single" w:sz="4" w:space="0" w:color="auto"/>
              <w:bottom w:val="single" w:sz="4" w:space="0" w:color="000000"/>
              <w:right w:val="single" w:sz="4" w:space="0" w:color="auto"/>
            </w:tcBorders>
            <w:vAlign w:val="center"/>
            <w:hideMark/>
          </w:tcPr>
          <w:p w14:paraId="7FF10F26" w14:textId="77777777" w:rsidR="000D1CDD" w:rsidRPr="00C827CA" w:rsidRDefault="000D1CDD" w:rsidP="006C70A3">
            <w:pPr>
              <w:rPr>
                <w:rFonts w:eastAsia="Times New Roman" w:cs="Arial"/>
                <w:color w:val="000000"/>
                <w:sz w:val="14"/>
                <w:szCs w:val="14"/>
                <w:lang w:eastAsia="es-CO"/>
              </w:rPr>
            </w:pPr>
          </w:p>
        </w:tc>
      </w:tr>
      <w:tr w:rsidR="000D1CDD" w:rsidRPr="00C827CA" w14:paraId="12F22DF1"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575E45E3"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13</w:t>
            </w:r>
          </w:p>
        </w:tc>
        <w:tc>
          <w:tcPr>
            <w:tcW w:w="7519" w:type="dxa"/>
            <w:tcBorders>
              <w:top w:val="nil"/>
              <w:left w:val="nil"/>
              <w:bottom w:val="single" w:sz="4" w:space="0" w:color="auto"/>
              <w:right w:val="single" w:sz="4" w:space="0" w:color="auto"/>
            </w:tcBorders>
            <w:shd w:val="clear" w:color="000000" w:fill="D9D9D9"/>
            <w:vAlign w:val="center"/>
            <w:hideMark/>
          </w:tcPr>
          <w:p w14:paraId="56AC08B4"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 xml:space="preserve"> Reforzador de Presión:</w:t>
            </w:r>
          </w:p>
        </w:tc>
        <w:tc>
          <w:tcPr>
            <w:tcW w:w="992" w:type="dxa"/>
            <w:tcBorders>
              <w:top w:val="nil"/>
              <w:left w:val="nil"/>
              <w:bottom w:val="single" w:sz="4" w:space="0" w:color="auto"/>
              <w:right w:val="single" w:sz="4" w:space="0" w:color="auto"/>
            </w:tcBorders>
            <w:shd w:val="clear" w:color="000000" w:fill="D9D9D9"/>
            <w:noWrap/>
            <w:vAlign w:val="bottom"/>
            <w:hideMark/>
          </w:tcPr>
          <w:p w14:paraId="20D6C92B"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1F19FCCD"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6FD9394F"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13,1</w:t>
            </w:r>
          </w:p>
        </w:tc>
        <w:tc>
          <w:tcPr>
            <w:tcW w:w="7519" w:type="dxa"/>
            <w:tcBorders>
              <w:top w:val="nil"/>
              <w:left w:val="nil"/>
              <w:bottom w:val="single" w:sz="4" w:space="0" w:color="auto"/>
              <w:right w:val="single" w:sz="4" w:space="0" w:color="auto"/>
            </w:tcBorders>
            <w:vAlign w:val="center"/>
            <w:hideMark/>
          </w:tcPr>
          <w:p w14:paraId="7B7885D4"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Dos Motobombas centrífuga marca IHM, modelo 15 A-30TW, succión y descarga de 1 1/2”, motor de 3.0 HP, 3 fases 220/440 voltios, 60 Hz., 3.500 RPM, marca Weg.</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59B31937"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638EDF62"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43040D14"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13,2</w:t>
            </w:r>
          </w:p>
        </w:tc>
        <w:tc>
          <w:tcPr>
            <w:tcW w:w="7519" w:type="dxa"/>
            <w:tcBorders>
              <w:top w:val="nil"/>
              <w:left w:val="nil"/>
              <w:bottom w:val="single" w:sz="4" w:space="0" w:color="auto"/>
              <w:right w:val="single" w:sz="4" w:space="0" w:color="auto"/>
            </w:tcBorders>
            <w:vAlign w:val="center"/>
            <w:hideMark/>
          </w:tcPr>
          <w:p w14:paraId="0D76927C"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Tanque de presión marca IHM, modelo L -300V, construcción en lámina de hierro, membrana incorporada, capacidad de 79.2 galones, 300 litros.</w:t>
            </w:r>
          </w:p>
        </w:tc>
        <w:tc>
          <w:tcPr>
            <w:tcW w:w="992" w:type="dxa"/>
            <w:vMerge/>
            <w:tcBorders>
              <w:top w:val="nil"/>
              <w:left w:val="single" w:sz="4" w:space="0" w:color="auto"/>
              <w:bottom w:val="single" w:sz="4" w:space="0" w:color="000000"/>
              <w:right w:val="single" w:sz="4" w:space="0" w:color="auto"/>
            </w:tcBorders>
            <w:vAlign w:val="center"/>
            <w:hideMark/>
          </w:tcPr>
          <w:p w14:paraId="18DE46D6" w14:textId="77777777" w:rsidR="000D1CDD" w:rsidRPr="00C827CA" w:rsidRDefault="000D1CDD" w:rsidP="006C70A3">
            <w:pPr>
              <w:rPr>
                <w:rFonts w:eastAsia="Times New Roman" w:cs="Arial"/>
                <w:color w:val="000000"/>
                <w:sz w:val="14"/>
                <w:szCs w:val="14"/>
                <w:lang w:eastAsia="es-CO"/>
              </w:rPr>
            </w:pPr>
          </w:p>
        </w:tc>
      </w:tr>
      <w:tr w:rsidR="000D1CDD" w:rsidRPr="00C827CA" w14:paraId="305BE421"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7B1CAC22"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13,3</w:t>
            </w:r>
          </w:p>
        </w:tc>
        <w:tc>
          <w:tcPr>
            <w:tcW w:w="7519" w:type="dxa"/>
            <w:tcBorders>
              <w:top w:val="nil"/>
              <w:left w:val="nil"/>
              <w:bottom w:val="single" w:sz="4" w:space="0" w:color="auto"/>
              <w:right w:val="single" w:sz="4" w:space="0" w:color="auto"/>
            </w:tcBorders>
            <w:vAlign w:val="center"/>
            <w:hideMark/>
          </w:tcPr>
          <w:p w14:paraId="16048605"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de presión</w:t>
            </w:r>
          </w:p>
        </w:tc>
        <w:tc>
          <w:tcPr>
            <w:tcW w:w="992" w:type="dxa"/>
            <w:vMerge/>
            <w:tcBorders>
              <w:top w:val="nil"/>
              <w:left w:val="single" w:sz="4" w:space="0" w:color="auto"/>
              <w:bottom w:val="single" w:sz="4" w:space="0" w:color="000000"/>
              <w:right w:val="single" w:sz="4" w:space="0" w:color="auto"/>
            </w:tcBorders>
            <w:vAlign w:val="center"/>
            <w:hideMark/>
          </w:tcPr>
          <w:p w14:paraId="4696366C" w14:textId="77777777" w:rsidR="000D1CDD" w:rsidRPr="00C827CA" w:rsidRDefault="000D1CDD" w:rsidP="006C70A3">
            <w:pPr>
              <w:rPr>
                <w:rFonts w:eastAsia="Times New Roman" w:cs="Arial"/>
                <w:color w:val="000000"/>
                <w:sz w:val="14"/>
                <w:szCs w:val="14"/>
                <w:lang w:eastAsia="es-CO"/>
              </w:rPr>
            </w:pPr>
          </w:p>
        </w:tc>
      </w:tr>
      <w:tr w:rsidR="000D1CDD" w:rsidRPr="00C827CA" w14:paraId="16D625FE"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504B89DF"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13,4</w:t>
            </w:r>
          </w:p>
        </w:tc>
        <w:tc>
          <w:tcPr>
            <w:tcW w:w="7519" w:type="dxa"/>
            <w:tcBorders>
              <w:top w:val="nil"/>
              <w:left w:val="nil"/>
              <w:bottom w:val="single" w:sz="4" w:space="0" w:color="auto"/>
              <w:right w:val="single" w:sz="4" w:space="0" w:color="auto"/>
            </w:tcBorders>
            <w:vAlign w:val="center"/>
            <w:hideMark/>
          </w:tcPr>
          <w:p w14:paraId="7CF51F94"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flotador.</w:t>
            </w:r>
          </w:p>
        </w:tc>
        <w:tc>
          <w:tcPr>
            <w:tcW w:w="992" w:type="dxa"/>
            <w:vMerge/>
            <w:tcBorders>
              <w:top w:val="nil"/>
              <w:left w:val="single" w:sz="4" w:space="0" w:color="auto"/>
              <w:bottom w:val="single" w:sz="4" w:space="0" w:color="000000"/>
              <w:right w:val="single" w:sz="4" w:space="0" w:color="auto"/>
            </w:tcBorders>
            <w:vAlign w:val="center"/>
            <w:hideMark/>
          </w:tcPr>
          <w:p w14:paraId="62C95C5C" w14:textId="77777777" w:rsidR="000D1CDD" w:rsidRPr="00C827CA" w:rsidRDefault="000D1CDD" w:rsidP="006C70A3">
            <w:pPr>
              <w:rPr>
                <w:rFonts w:eastAsia="Times New Roman" w:cs="Arial"/>
                <w:color w:val="000000"/>
                <w:sz w:val="14"/>
                <w:szCs w:val="14"/>
                <w:lang w:eastAsia="es-CO"/>
              </w:rPr>
            </w:pPr>
          </w:p>
        </w:tc>
      </w:tr>
      <w:tr w:rsidR="000D1CDD" w:rsidRPr="00C827CA" w14:paraId="4EAA84A1"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307C37E6"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13,5</w:t>
            </w:r>
          </w:p>
        </w:tc>
        <w:tc>
          <w:tcPr>
            <w:tcW w:w="7519" w:type="dxa"/>
            <w:tcBorders>
              <w:top w:val="nil"/>
              <w:left w:val="nil"/>
              <w:bottom w:val="single" w:sz="4" w:space="0" w:color="auto"/>
              <w:right w:val="single" w:sz="4" w:space="0" w:color="auto"/>
            </w:tcBorders>
            <w:vAlign w:val="center"/>
            <w:hideMark/>
          </w:tcPr>
          <w:p w14:paraId="287935FE"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Tablero arrancador marca SIEMENS con sistema de alteración y respaldo.</w:t>
            </w:r>
          </w:p>
        </w:tc>
        <w:tc>
          <w:tcPr>
            <w:tcW w:w="992" w:type="dxa"/>
            <w:vMerge/>
            <w:tcBorders>
              <w:top w:val="nil"/>
              <w:left w:val="single" w:sz="4" w:space="0" w:color="auto"/>
              <w:bottom w:val="single" w:sz="4" w:space="0" w:color="000000"/>
              <w:right w:val="single" w:sz="4" w:space="0" w:color="auto"/>
            </w:tcBorders>
            <w:vAlign w:val="center"/>
            <w:hideMark/>
          </w:tcPr>
          <w:p w14:paraId="4D191708" w14:textId="77777777" w:rsidR="000D1CDD" w:rsidRPr="00C827CA" w:rsidRDefault="000D1CDD" w:rsidP="006C70A3">
            <w:pPr>
              <w:rPr>
                <w:rFonts w:eastAsia="Times New Roman" w:cs="Arial"/>
                <w:color w:val="000000"/>
                <w:sz w:val="14"/>
                <w:szCs w:val="14"/>
                <w:lang w:eastAsia="es-CO"/>
              </w:rPr>
            </w:pPr>
          </w:p>
        </w:tc>
      </w:tr>
      <w:tr w:rsidR="000D1CDD" w:rsidRPr="00C827CA" w14:paraId="647AF95D"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7EAEEC27"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13,6</w:t>
            </w:r>
          </w:p>
        </w:tc>
        <w:tc>
          <w:tcPr>
            <w:tcW w:w="7519" w:type="dxa"/>
            <w:tcBorders>
              <w:top w:val="nil"/>
              <w:left w:val="nil"/>
              <w:bottom w:val="single" w:sz="4" w:space="0" w:color="auto"/>
              <w:right w:val="single" w:sz="4" w:space="0" w:color="auto"/>
            </w:tcBorders>
            <w:vAlign w:val="center"/>
            <w:hideMark/>
          </w:tcPr>
          <w:p w14:paraId="17A681F1"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Accesorios de interconexión entre dos motobombas.</w:t>
            </w:r>
          </w:p>
        </w:tc>
        <w:tc>
          <w:tcPr>
            <w:tcW w:w="992" w:type="dxa"/>
            <w:vMerge/>
            <w:tcBorders>
              <w:top w:val="nil"/>
              <w:left w:val="single" w:sz="4" w:space="0" w:color="auto"/>
              <w:bottom w:val="single" w:sz="4" w:space="0" w:color="000000"/>
              <w:right w:val="single" w:sz="4" w:space="0" w:color="auto"/>
            </w:tcBorders>
            <w:vAlign w:val="center"/>
            <w:hideMark/>
          </w:tcPr>
          <w:p w14:paraId="69D3B212" w14:textId="77777777" w:rsidR="000D1CDD" w:rsidRPr="00C827CA" w:rsidRDefault="000D1CDD" w:rsidP="006C70A3">
            <w:pPr>
              <w:rPr>
                <w:rFonts w:eastAsia="Times New Roman" w:cs="Arial"/>
                <w:color w:val="000000"/>
                <w:sz w:val="14"/>
                <w:szCs w:val="14"/>
                <w:lang w:eastAsia="es-CO"/>
              </w:rPr>
            </w:pPr>
          </w:p>
        </w:tc>
      </w:tr>
      <w:tr w:rsidR="000D1CDD" w:rsidRPr="00C827CA" w14:paraId="51104D06"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5CBD3E66"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14</w:t>
            </w:r>
          </w:p>
        </w:tc>
        <w:tc>
          <w:tcPr>
            <w:tcW w:w="7519" w:type="dxa"/>
            <w:tcBorders>
              <w:top w:val="nil"/>
              <w:left w:val="nil"/>
              <w:bottom w:val="single" w:sz="4" w:space="0" w:color="auto"/>
              <w:right w:val="single" w:sz="4" w:space="0" w:color="auto"/>
            </w:tcBorders>
            <w:shd w:val="clear" w:color="000000" w:fill="D9D9D9"/>
            <w:vAlign w:val="center"/>
            <w:hideMark/>
          </w:tcPr>
          <w:p w14:paraId="630FB22F"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Red contra Incendio:</w:t>
            </w:r>
          </w:p>
        </w:tc>
        <w:tc>
          <w:tcPr>
            <w:tcW w:w="992" w:type="dxa"/>
            <w:tcBorders>
              <w:top w:val="nil"/>
              <w:left w:val="nil"/>
              <w:bottom w:val="single" w:sz="4" w:space="0" w:color="auto"/>
              <w:right w:val="single" w:sz="4" w:space="0" w:color="auto"/>
            </w:tcBorders>
            <w:shd w:val="clear" w:color="000000" w:fill="D9D9D9"/>
            <w:noWrap/>
            <w:vAlign w:val="bottom"/>
            <w:hideMark/>
          </w:tcPr>
          <w:p w14:paraId="6C339AD3"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2AB720BC"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7967C65A"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14,1</w:t>
            </w:r>
          </w:p>
        </w:tc>
        <w:tc>
          <w:tcPr>
            <w:tcW w:w="7519" w:type="dxa"/>
            <w:tcBorders>
              <w:top w:val="nil"/>
              <w:left w:val="nil"/>
              <w:bottom w:val="single" w:sz="4" w:space="0" w:color="auto"/>
              <w:right w:val="single" w:sz="4" w:space="0" w:color="auto"/>
            </w:tcBorders>
            <w:vAlign w:val="center"/>
            <w:hideMark/>
          </w:tcPr>
          <w:p w14:paraId="1D316F78"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Motobomba centrífuga marca IHM, modelo 20 A- 10TW, succión y descarga de 2”, motor eléctrico de 15 HP, 3 fases, 220/440 voltios, 60 Hz., 3.500 RPM, marca Weg.</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0C8E2357"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7EA8846F"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4E6F907B"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14,2</w:t>
            </w:r>
          </w:p>
        </w:tc>
        <w:tc>
          <w:tcPr>
            <w:tcW w:w="7519" w:type="dxa"/>
            <w:tcBorders>
              <w:top w:val="nil"/>
              <w:left w:val="nil"/>
              <w:bottom w:val="single" w:sz="4" w:space="0" w:color="auto"/>
              <w:right w:val="single" w:sz="4" w:space="0" w:color="auto"/>
            </w:tcBorders>
            <w:vAlign w:val="center"/>
            <w:hideMark/>
          </w:tcPr>
          <w:p w14:paraId="2906A3C3"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Tanque de presión hidrofló marca IHM, modelo L-50, construcción en lámina de hierro, membrana incorporada, capacidad de 13.2 galones, 50 litros.</w:t>
            </w:r>
          </w:p>
        </w:tc>
        <w:tc>
          <w:tcPr>
            <w:tcW w:w="992" w:type="dxa"/>
            <w:vMerge/>
            <w:tcBorders>
              <w:top w:val="nil"/>
              <w:left w:val="single" w:sz="4" w:space="0" w:color="auto"/>
              <w:bottom w:val="single" w:sz="4" w:space="0" w:color="000000"/>
              <w:right w:val="single" w:sz="4" w:space="0" w:color="auto"/>
            </w:tcBorders>
            <w:vAlign w:val="center"/>
            <w:hideMark/>
          </w:tcPr>
          <w:p w14:paraId="7EC54AF3" w14:textId="77777777" w:rsidR="000D1CDD" w:rsidRPr="00C827CA" w:rsidRDefault="000D1CDD" w:rsidP="006C70A3">
            <w:pPr>
              <w:rPr>
                <w:rFonts w:eastAsia="Times New Roman" w:cs="Arial"/>
                <w:color w:val="000000"/>
                <w:sz w:val="14"/>
                <w:szCs w:val="14"/>
                <w:lang w:eastAsia="es-CO"/>
              </w:rPr>
            </w:pPr>
          </w:p>
        </w:tc>
      </w:tr>
      <w:tr w:rsidR="000D1CDD" w:rsidRPr="00C827CA" w14:paraId="6A80E748"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21ED80A6"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14,3</w:t>
            </w:r>
          </w:p>
        </w:tc>
        <w:tc>
          <w:tcPr>
            <w:tcW w:w="7519" w:type="dxa"/>
            <w:tcBorders>
              <w:top w:val="nil"/>
              <w:left w:val="nil"/>
              <w:bottom w:val="single" w:sz="4" w:space="0" w:color="auto"/>
              <w:right w:val="single" w:sz="4" w:space="0" w:color="auto"/>
            </w:tcBorders>
            <w:vAlign w:val="center"/>
            <w:hideMark/>
          </w:tcPr>
          <w:p w14:paraId="2F6D308E"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Arrancador termo magnético marca SIEMENS.</w:t>
            </w:r>
          </w:p>
        </w:tc>
        <w:tc>
          <w:tcPr>
            <w:tcW w:w="992" w:type="dxa"/>
            <w:vMerge/>
            <w:tcBorders>
              <w:top w:val="nil"/>
              <w:left w:val="single" w:sz="4" w:space="0" w:color="auto"/>
              <w:bottom w:val="single" w:sz="4" w:space="0" w:color="000000"/>
              <w:right w:val="single" w:sz="4" w:space="0" w:color="auto"/>
            </w:tcBorders>
            <w:vAlign w:val="center"/>
            <w:hideMark/>
          </w:tcPr>
          <w:p w14:paraId="0AEC7FAC" w14:textId="77777777" w:rsidR="000D1CDD" w:rsidRPr="00C827CA" w:rsidRDefault="000D1CDD" w:rsidP="006C70A3">
            <w:pPr>
              <w:rPr>
                <w:rFonts w:eastAsia="Times New Roman" w:cs="Arial"/>
                <w:color w:val="000000"/>
                <w:sz w:val="14"/>
                <w:szCs w:val="14"/>
                <w:lang w:eastAsia="es-CO"/>
              </w:rPr>
            </w:pPr>
          </w:p>
        </w:tc>
      </w:tr>
      <w:tr w:rsidR="000D1CDD" w:rsidRPr="00C827CA" w14:paraId="333AA8AA"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6E35A792"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14,4</w:t>
            </w:r>
          </w:p>
        </w:tc>
        <w:tc>
          <w:tcPr>
            <w:tcW w:w="7519" w:type="dxa"/>
            <w:tcBorders>
              <w:top w:val="nil"/>
              <w:left w:val="nil"/>
              <w:bottom w:val="single" w:sz="4" w:space="0" w:color="auto"/>
              <w:right w:val="single" w:sz="4" w:space="0" w:color="auto"/>
            </w:tcBorders>
            <w:vAlign w:val="center"/>
            <w:hideMark/>
          </w:tcPr>
          <w:p w14:paraId="1B6A73E4"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Accesorios de interconexión.</w:t>
            </w:r>
          </w:p>
        </w:tc>
        <w:tc>
          <w:tcPr>
            <w:tcW w:w="992" w:type="dxa"/>
            <w:vMerge/>
            <w:tcBorders>
              <w:top w:val="nil"/>
              <w:left w:val="single" w:sz="4" w:space="0" w:color="auto"/>
              <w:bottom w:val="single" w:sz="4" w:space="0" w:color="000000"/>
              <w:right w:val="single" w:sz="4" w:space="0" w:color="auto"/>
            </w:tcBorders>
            <w:vAlign w:val="center"/>
            <w:hideMark/>
          </w:tcPr>
          <w:p w14:paraId="5DECC260" w14:textId="77777777" w:rsidR="000D1CDD" w:rsidRPr="00C827CA" w:rsidRDefault="000D1CDD" w:rsidP="006C70A3">
            <w:pPr>
              <w:rPr>
                <w:rFonts w:eastAsia="Times New Roman" w:cs="Arial"/>
                <w:color w:val="000000"/>
                <w:sz w:val="14"/>
                <w:szCs w:val="14"/>
                <w:lang w:eastAsia="es-CO"/>
              </w:rPr>
            </w:pPr>
          </w:p>
        </w:tc>
      </w:tr>
      <w:tr w:rsidR="000D1CDD" w:rsidRPr="00C827CA" w14:paraId="50C24427"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6645DEFA"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15</w:t>
            </w:r>
          </w:p>
        </w:tc>
        <w:tc>
          <w:tcPr>
            <w:tcW w:w="7519" w:type="dxa"/>
            <w:tcBorders>
              <w:top w:val="nil"/>
              <w:left w:val="nil"/>
              <w:bottom w:val="single" w:sz="4" w:space="0" w:color="auto"/>
              <w:right w:val="single" w:sz="4" w:space="0" w:color="auto"/>
            </w:tcBorders>
            <w:shd w:val="clear" w:color="000000" w:fill="D9D9D9"/>
            <w:vAlign w:val="center"/>
            <w:hideMark/>
          </w:tcPr>
          <w:p w14:paraId="2187FE28"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 xml:space="preserve"> Reforzador de Presión:</w:t>
            </w:r>
          </w:p>
        </w:tc>
        <w:tc>
          <w:tcPr>
            <w:tcW w:w="992" w:type="dxa"/>
            <w:tcBorders>
              <w:top w:val="nil"/>
              <w:left w:val="nil"/>
              <w:bottom w:val="single" w:sz="4" w:space="0" w:color="auto"/>
              <w:right w:val="single" w:sz="4" w:space="0" w:color="auto"/>
            </w:tcBorders>
            <w:shd w:val="clear" w:color="000000" w:fill="D9D9D9"/>
            <w:noWrap/>
            <w:vAlign w:val="bottom"/>
            <w:hideMark/>
          </w:tcPr>
          <w:p w14:paraId="792DF621"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3A0FB01A"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47BD5AC5"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15,1</w:t>
            </w:r>
          </w:p>
        </w:tc>
        <w:tc>
          <w:tcPr>
            <w:tcW w:w="7519" w:type="dxa"/>
            <w:tcBorders>
              <w:top w:val="nil"/>
              <w:left w:val="nil"/>
              <w:bottom w:val="single" w:sz="4" w:space="0" w:color="auto"/>
              <w:right w:val="single" w:sz="4" w:space="0" w:color="auto"/>
            </w:tcBorders>
            <w:vAlign w:val="center"/>
            <w:hideMark/>
          </w:tcPr>
          <w:p w14:paraId="464FFFCC"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Dos Motobombas centrífuga marca siemens, modelo 1LA7 090, succión y descarga de 1 1/2”, motor de 3.0 HP, 3 fases 220/440 voltios, 60 Hz., 3.500 RPM</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061512D9"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768B1A3A"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06E3ABFE"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15,2</w:t>
            </w:r>
          </w:p>
        </w:tc>
        <w:tc>
          <w:tcPr>
            <w:tcW w:w="7519" w:type="dxa"/>
            <w:tcBorders>
              <w:top w:val="nil"/>
              <w:left w:val="nil"/>
              <w:bottom w:val="single" w:sz="4" w:space="0" w:color="auto"/>
              <w:right w:val="single" w:sz="4" w:space="0" w:color="auto"/>
            </w:tcBorders>
            <w:vAlign w:val="center"/>
            <w:hideMark/>
          </w:tcPr>
          <w:p w14:paraId="6749DAE1"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Tanque de presión marca IHM, modelo L -300V, construcción en lámina de hierro, membrana incorporada, capacidad de 79.2 galones, 300 litros.</w:t>
            </w:r>
          </w:p>
        </w:tc>
        <w:tc>
          <w:tcPr>
            <w:tcW w:w="992" w:type="dxa"/>
            <w:vMerge/>
            <w:tcBorders>
              <w:top w:val="nil"/>
              <w:left w:val="single" w:sz="4" w:space="0" w:color="auto"/>
              <w:bottom w:val="single" w:sz="4" w:space="0" w:color="000000"/>
              <w:right w:val="single" w:sz="4" w:space="0" w:color="auto"/>
            </w:tcBorders>
            <w:vAlign w:val="center"/>
            <w:hideMark/>
          </w:tcPr>
          <w:p w14:paraId="175EDF01" w14:textId="77777777" w:rsidR="000D1CDD" w:rsidRPr="00C827CA" w:rsidRDefault="000D1CDD" w:rsidP="006C70A3">
            <w:pPr>
              <w:rPr>
                <w:rFonts w:eastAsia="Times New Roman" w:cs="Arial"/>
                <w:color w:val="000000"/>
                <w:sz w:val="14"/>
                <w:szCs w:val="14"/>
                <w:lang w:eastAsia="es-CO"/>
              </w:rPr>
            </w:pPr>
          </w:p>
        </w:tc>
      </w:tr>
      <w:tr w:rsidR="000D1CDD" w:rsidRPr="00C827CA" w14:paraId="5D7D046F"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517A1E67"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15,2</w:t>
            </w:r>
          </w:p>
        </w:tc>
        <w:tc>
          <w:tcPr>
            <w:tcW w:w="7519" w:type="dxa"/>
            <w:tcBorders>
              <w:top w:val="nil"/>
              <w:left w:val="nil"/>
              <w:bottom w:val="single" w:sz="4" w:space="0" w:color="auto"/>
              <w:right w:val="single" w:sz="4" w:space="0" w:color="auto"/>
            </w:tcBorders>
            <w:vAlign w:val="center"/>
            <w:hideMark/>
          </w:tcPr>
          <w:p w14:paraId="54ED2EA8"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de presión</w:t>
            </w:r>
          </w:p>
        </w:tc>
        <w:tc>
          <w:tcPr>
            <w:tcW w:w="992" w:type="dxa"/>
            <w:vMerge/>
            <w:tcBorders>
              <w:top w:val="nil"/>
              <w:left w:val="single" w:sz="4" w:space="0" w:color="auto"/>
              <w:bottom w:val="single" w:sz="4" w:space="0" w:color="000000"/>
              <w:right w:val="single" w:sz="4" w:space="0" w:color="auto"/>
            </w:tcBorders>
            <w:vAlign w:val="center"/>
            <w:hideMark/>
          </w:tcPr>
          <w:p w14:paraId="2A23C9AF" w14:textId="77777777" w:rsidR="000D1CDD" w:rsidRPr="00C827CA" w:rsidRDefault="000D1CDD" w:rsidP="006C70A3">
            <w:pPr>
              <w:rPr>
                <w:rFonts w:eastAsia="Times New Roman" w:cs="Arial"/>
                <w:color w:val="000000"/>
                <w:sz w:val="14"/>
                <w:szCs w:val="14"/>
                <w:lang w:eastAsia="es-CO"/>
              </w:rPr>
            </w:pPr>
          </w:p>
        </w:tc>
      </w:tr>
      <w:tr w:rsidR="000D1CDD" w:rsidRPr="00C827CA" w14:paraId="6F0A9805"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201FFE8D"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15,2</w:t>
            </w:r>
          </w:p>
        </w:tc>
        <w:tc>
          <w:tcPr>
            <w:tcW w:w="7519" w:type="dxa"/>
            <w:tcBorders>
              <w:top w:val="nil"/>
              <w:left w:val="nil"/>
              <w:bottom w:val="single" w:sz="4" w:space="0" w:color="auto"/>
              <w:right w:val="single" w:sz="4" w:space="0" w:color="auto"/>
            </w:tcBorders>
            <w:vAlign w:val="center"/>
            <w:hideMark/>
          </w:tcPr>
          <w:p w14:paraId="0675341A"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flotador.</w:t>
            </w:r>
          </w:p>
        </w:tc>
        <w:tc>
          <w:tcPr>
            <w:tcW w:w="992" w:type="dxa"/>
            <w:vMerge/>
            <w:tcBorders>
              <w:top w:val="nil"/>
              <w:left w:val="single" w:sz="4" w:space="0" w:color="auto"/>
              <w:bottom w:val="single" w:sz="4" w:space="0" w:color="000000"/>
              <w:right w:val="single" w:sz="4" w:space="0" w:color="auto"/>
            </w:tcBorders>
            <w:vAlign w:val="center"/>
            <w:hideMark/>
          </w:tcPr>
          <w:p w14:paraId="595C8ADB" w14:textId="77777777" w:rsidR="000D1CDD" w:rsidRPr="00C827CA" w:rsidRDefault="000D1CDD" w:rsidP="006C70A3">
            <w:pPr>
              <w:rPr>
                <w:rFonts w:eastAsia="Times New Roman" w:cs="Arial"/>
                <w:color w:val="000000"/>
                <w:sz w:val="14"/>
                <w:szCs w:val="14"/>
                <w:lang w:eastAsia="es-CO"/>
              </w:rPr>
            </w:pPr>
          </w:p>
        </w:tc>
      </w:tr>
      <w:tr w:rsidR="000D1CDD" w:rsidRPr="00C827CA" w14:paraId="7F94410E"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0476E48B"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15,2</w:t>
            </w:r>
          </w:p>
        </w:tc>
        <w:tc>
          <w:tcPr>
            <w:tcW w:w="7519" w:type="dxa"/>
            <w:tcBorders>
              <w:top w:val="nil"/>
              <w:left w:val="nil"/>
              <w:bottom w:val="single" w:sz="4" w:space="0" w:color="auto"/>
              <w:right w:val="single" w:sz="4" w:space="0" w:color="auto"/>
            </w:tcBorders>
            <w:vAlign w:val="center"/>
            <w:hideMark/>
          </w:tcPr>
          <w:p w14:paraId="602A4B30"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Tablero arrancador marca SIEMENS con sistema de alteración y respaldo.</w:t>
            </w:r>
          </w:p>
        </w:tc>
        <w:tc>
          <w:tcPr>
            <w:tcW w:w="992" w:type="dxa"/>
            <w:vMerge/>
            <w:tcBorders>
              <w:top w:val="nil"/>
              <w:left w:val="single" w:sz="4" w:space="0" w:color="auto"/>
              <w:bottom w:val="single" w:sz="4" w:space="0" w:color="000000"/>
              <w:right w:val="single" w:sz="4" w:space="0" w:color="auto"/>
            </w:tcBorders>
            <w:vAlign w:val="center"/>
            <w:hideMark/>
          </w:tcPr>
          <w:p w14:paraId="51934E19" w14:textId="77777777" w:rsidR="000D1CDD" w:rsidRPr="00C827CA" w:rsidRDefault="000D1CDD" w:rsidP="006C70A3">
            <w:pPr>
              <w:rPr>
                <w:rFonts w:eastAsia="Times New Roman" w:cs="Arial"/>
                <w:color w:val="000000"/>
                <w:sz w:val="14"/>
                <w:szCs w:val="14"/>
                <w:lang w:eastAsia="es-CO"/>
              </w:rPr>
            </w:pPr>
          </w:p>
        </w:tc>
      </w:tr>
      <w:tr w:rsidR="000D1CDD" w:rsidRPr="00C827CA" w14:paraId="6E1EEEA5"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7590A14E"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15,2</w:t>
            </w:r>
          </w:p>
        </w:tc>
        <w:tc>
          <w:tcPr>
            <w:tcW w:w="7519" w:type="dxa"/>
            <w:tcBorders>
              <w:top w:val="nil"/>
              <w:left w:val="nil"/>
              <w:bottom w:val="single" w:sz="4" w:space="0" w:color="auto"/>
              <w:right w:val="single" w:sz="4" w:space="0" w:color="auto"/>
            </w:tcBorders>
            <w:vAlign w:val="center"/>
            <w:hideMark/>
          </w:tcPr>
          <w:p w14:paraId="48892AD7"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Accesorios de interconexión entre dos motobombas.</w:t>
            </w:r>
          </w:p>
        </w:tc>
        <w:tc>
          <w:tcPr>
            <w:tcW w:w="992" w:type="dxa"/>
            <w:vMerge/>
            <w:tcBorders>
              <w:top w:val="nil"/>
              <w:left w:val="single" w:sz="4" w:space="0" w:color="auto"/>
              <w:bottom w:val="single" w:sz="4" w:space="0" w:color="000000"/>
              <w:right w:val="single" w:sz="4" w:space="0" w:color="auto"/>
            </w:tcBorders>
            <w:vAlign w:val="center"/>
            <w:hideMark/>
          </w:tcPr>
          <w:p w14:paraId="513D5D89" w14:textId="77777777" w:rsidR="000D1CDD" w:rsidRPr="00C827CA" w:rsidRDefault="000D1CDD" w:rsidP="006C70A3">
            <w:pPr>
              <w:rPr>
                <w:rFonts w:eastAsia="Times New Roman" w:cs="Arial"/>
                <w:color w:val="000000"/>
                <w:sz w:val="14"/>
                <w:szCs w:val="14"/>
                <w:lang w:eastAsia="es-CO"/>
              </w:rPr>
            </w:pPr>
          </w:p>
        </w:tc>
      </w:tr>
      <w:tr w:rsidR="000D1CDD" w:rsidRPr="00C827CA" w14:paraId="6196F3FB"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33B6346A"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16</w:t>
            </w:r>
          </w:p>
        </w:tc>
        <w:tc>
          <w:tcPr>
            <w:tcW w:w="7519" w:type="dxa"/>
            <w:tcBorders>
              <w:top w:val="nil"/>
              <w:left w:val="nil"/>
              <w:bottom w:val="single" w:sz="4" w:space="0" w:color="auto"/>
              <w:right w:val="single" w:sz="4" w:space="0" w:color="auto"/>
            </w:tcBorders>
            <w:shd w:val="clear" w:color="000000" w:fill="D9D9D9"/>
            <w:vAlign w:val="center"/>
            <w:hideMark/>
          </w:tcPr>
          <w:p w14:paraId="7005A5BD"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Red contra Incendio:</w:t>
            </w:r>
          </w:p>
        </w:tc>
        <w:tc>
          <w:tcPr>
            <w:tcW w:w="992" w:type="dxa"/>
            <w:tcBorders>
              <w:top w:val="nil"/>
              <w:left w:val="nil"/>
              <w:bottom w:val="single" w:sz="4" w:space="0" w:color="auto"/>
              <w:right w:val="single" w:sz="4" w:space="0" w:color="auto"/>
            </w:tcBorders>
            <w:shd w:val="clear" w:color="000000" w:fill="D9D9D9"/>
            <w:noWrap/>
            <w:vAlign w:val="bottom"/>
            <w:hideMark/>
          </w:tcPr>
          <w:p w14:paraId="23B43EB2"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55206119"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771AD626"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16,1</w:t>
            </w:r>
          </w:p>
        </w:tc>
        <w:tc>
          <w:tcPr>
            <w:tcW w:w="7519" w:type="dxa"/>
            <w:tcBorders>
              <w:top w:val="nil"/>
              <w:left w:val="nil"/>
              <w:bottom w:val="single" w:sz="4" w:space="0" w:color="auto"/>
              <w:right w:val="single" w:sz="4" w:space="0" w:color="auto"/>
            </w:tcBorders>
            <w:vAlign w:val="center"/>
            <w:hideMark/>
          </w:tcPr>
          <w:p w14:paraId="5B965435"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Bomba Sumergible FRANKLIN 10 HP tipo lapicero RCI, 3 fases, 220/440 voltios, 60 Hz.</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31295E61"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0A6A7432"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5639DEB0"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16,2</w:t>
            </w:r>
          </w:p>
        </w:tc>
        <w:tc>
          <w:tcPr>
            <w:tcW w:w="7519" w:type="dxa"/>
            <w:tcBorders>
              <w:top w:val="nil"/>
              <w:left w:val="nil"/>
              <w:bottom w:val="single" w:sz="4" w:space="0" w:color="auto"/>
              <w:right w:val="single" w:sz="4" w:space="0" w:color="auto"/>
            </w:tcBorders>
            <w:vAlign w:val="center"/>
            <w:hideMark/>
          </w:tcPr>
          <w:p w14:paraId="0520E147"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Motobomba centrífuga marca IHM, modelo 15H -1.5TW, succión y descarga de 1 1/2”, motor de 1.5 HP, 3 fases 220/440 voltios, 60 Hz., 3.500 RPM, marca Weg.</w:t>
            </w:r>
          </w:p>
        </w:tc>
        <w:tc>
          <w:tcPr>
            <w:tcW w:w="992" w:type="dxa"/>
            <w:vMerge/>
            <w:tcBorders>
              <w:top w:val="nil"/>
              <w:left w:val="single" w:sz="4" w:space="0" w:color="auto"/>
              <w:bottom w:val="single" w:sz="4" w:space="0" w:color="000000"/>
              <w:right w:val="single" w:sz="4" w:space="0" w:color="auto"/>
            </w:tcBorders>
            <w:vAlign w:val="center"/>
            <w:hideMark/>
          </w:tcPr>
          <w:p w14:paraId="596F2461" w14:textId="77777777" w:rsidR="000D1CDD" w:rsidRPr="00C827CA" w:rsidRDefault="000D1CDD" w:rsidP="006C70A3">
            <w:pPr>
              <w:rPr>
                <w:rFonts w:eastAsia="Times New Roman" w:cs="Arial"/>
                <w:color w:val="000000"/>
                <w:sz w:val="14"/>
                <w:szCs w:val="14"/>
                <w:lang w:eastAsia="es-CO"/>
              </w:rPr>
            </w:pPr>
          </w:p>
        </w:tc>
      </w:tr>
      <w:tr w:rsidR="000D1CDD" w:rsidRPr="00C827CA" w14:paraId="25E475D6"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30F85C89"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16,3</w:t>
            </w:r>
          </w:p>
        </w:tc>
        <w:tc>
          <w:tcPr>
            <w:tcW w:w="7519" w:type="dxa"/>
            <w:tcBorders>
              <w:top w:val="nil"/>
              <w:left w:val="nil"/>
              <w:bottom w:val="single" w:sz="4" w:space="0" w:color="auto"/>
              <w:right w:val="single" w:sz="4" w:space="0" w:color="auto"/>
            </w:tcBorders>
            <w:vAlign w:val="center"/>
            <w:hideMark/>
          </w:tcPr>
          <w:p w14:paraId="4302BA5A"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xml:space="preserve">Tanque de presión hidrofló marca IHM, modelo LA 100, construcción en lámina de hierro, membrana incorporada, capacidad </w:t>
            </w:r>
            <w:proofErr w:type="gramStart"/>
            <w:r w:rsidRPr="00C827CA">
              <w:rPr>
                <w:rFonts w:eastAsia="Times New Roman" w:cs="Arial"/>
                <w:color w:val="000000"/>
                <w:sz w:val="14"/>
                <w:szCs w:val="14"/>
                <w:lang w:eastAsia="es-CO"/>
              </w:rPr>
              <w:t>de  100</w:t>
            </w:r>
            <w:proofErr w:type="gramEnd"/>
            <w:r w:rsidRPr="00C827CA">
              <w:rPr>
                <w:rFonts w:eastAsia="Times New Roman" w:cs="Arial"/>
                <w:color w:val="000000"/>
                <w:sz w:val="14"/>
                <w:szCs w:val="14"/>
                <w:lang w:eastAsia="es-CO"/>
              </w:rPr>
              <w:t xml:space="preserve"> litros.</w:t>
            </w:r>
          </w:p>
        </w:tc>
        <w:tc>
          <w:tcPr>
            <w:tcW w:w="992" w:type="dxa"/>
            <w:vMerge/>
            <w:tcBorders>
              <w:top w:val="nil"/>
              <w:left w:val="single" w:sz="4" w:space="0" w:color="auto"/>
              <w:bottom w:val="single" w:sz="4" w:space="0" w:color="000000"/>
              <w:right w:val="single" w:sz="4" w:space="0" w:color="auto"/>
            </w:tcBorders>
            <w:vAlign w:val="center"/>
            <w:hideMark/>
          </w:tcPr>
          <w:p w14:paraId="5AB3EC94" w14:textId="77777777" w:rsidR="000D1CDD" w:rsidRPr="00C827CA" w:rsidRDefault="000D1CDD" w:rsidP="006C70A3">
            <w:pPr>
              <w:rPr>
                <w:rFonts w:eastAsia="Times New Roman" w:cs="Arial"/>
                <w:color w:val="000000"/>
                <w:sz w:val="14"/>
                <w:szCs w:val="14"/>
                <w:lang w:eastAsia="es-CO"/>
              </w:rPr>
            </w:pPr>
          </w:p>
        </w:tc>
      </w:tr>
      <w:tr w:rsidR="000D1CDD" w:rsidRPr="00C827CA" w14:paraId="4514695E"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48896B62"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16,4</w:t>
            </w:r>
          </w:p>
        </w:tc>
        <w:tc>
          <w:tcPr>
            <w:tcW w:w="7519" w:type="dxa"/>
            <w:tcBorders>
              <w:top w:val="nil"/>
              <w:left w:val="nil"/>
              <w:bottom w:val="single" w:sz="4" w:space="0" w:color="auto"/>
              <w:right w:val="single" w:sz="4" w:space="0" w:color="auto"/>
            </w:tcBorders>
            <w:vAlign w:val="center"/>
            <w:hideMark/>
          </w:tcPr>
          <w:p w14:paraId="5AE963DE"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Tablero de control automático.</w:t>
            </w:r>
          </w:p>
        </w:tc>
        <w:tc>
          <w:tcPr>
            <w:tcW w:w="992" w:type="dxa"/>
            <w:vMerge/>
            <w:tcBorders>
              <w:top w:val="nil"/>
              <w:left w:val="single" w:sz="4" w:space="0" w:color="auto"/>
              <w:bottom w:val="single" w:sz="4" w:space="0" w:color="000000"/>
              <w:right w:val="single" w:sz="4" w:space="0" w:color="auto"/>
            </w:tcBorders>
            <w:vAlign w:val="center"/>
            <w:hideMark/>
          </w:tcPr>
          <w:p w14:paraId="46A9309D" w14:textId="77777777" w:rsidR="000D1CDD" w:rsidRPr="00C827CA" w:rsidRDefault="000D1CDD" w:rsidP="006C70A3">
            <w:pPr>
              <w:rPr>
                <w:rFonts w:eastAsia="Times New Roman" w:cs="Arial"/>
                <w:color w:val="000000"/>
                <w:sz w:val="14"/>
                <w:szCs w:val="14"/>
                <w:lang w:eastAsia="es-CO"/>
              </w:rPr>
            </w:pPr>
          </w:p>
        </w:tc>
      </w:tr>
      <w:tr w:rsidR="000D1CDD" w:rsidRPr="00C827CA" w14:paraId="34ABAFAA"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3B1B09D3"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16,5</w:t>
            </w:r>
          </w:p>
        </w:tc>
        <w:tc>
          <w:tcPr>
            <w:tcW w:w="7519" w:type="dxa"/>
            <w:tcBorders>
              <w:top w:val="nil"/>
              <w:left w:val="nil"/>
              <w:bottom w:val="single" w:sz="4" w:space="0" w:color="auto"/>
              <w:right w:val="single" w:sz="4" w:space="0" w:color="auto"/>
            </w:tcBorders>
            <w:vAlign w:val="center"/>
            <w:hideMark/>
          </w:tcPr>
          <w:p w14:paraId="1754B2DB"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Accesorios de interconexión.</w:t>
            </w:r>
          </w:p>
        </w:tc>
        <w:tc>
          <w:tcPr>
            <w:tcW w:w="992" w:type="dxa"/>
            <w:vMerge/>
            <w:tcBorders>
              <w:top w:val="nil"/>
              <w:left w:val="single" w:sz="4" w:space="0" w:color="auto"/>
              <w:bottom w:val="single" w:sz="4" w:space="0" w:color="000000"/>
              <w:right w:val="single" w:sz="4" w:space="0" w:color="auto"/>
            </w:tcBorders>
            <w:vAlign w:val="center"/>
            <w:hideMark/>
          </w:tcPr>
          <w:p w14:paraId="275E2ED0" w14:textId="77777777" w:rsidR="000D1CDD" w:rsidRPr="00C827CA" w:rsidRDefault="000D1CDD" w:rsidP="006C70A3">
            <w:pPr>
              <w:rPr>
                <w:rFonts w:eastAsia="Times New Roman" w:cs="Arial"/>
                <w:color w:val="000000"/>
                <w:sz w:val="14"/>
                <w:szCs w:val="14"/>
                <w:lang w:eastAsia="es-CO"/>
              </w:rPr>
            </w:pPr>
          </w:p>
        </w:tc>
      </w:tr>
      <w:tr w:rsidR="000D1CDD" w:rsidRPr="00C827CA" w14:paraId="475B5DF4"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1C7420F4"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lastRenderedPageBreak/>
              <w:t>17</w:t>
            </w:r>
          </w:p>
        </w:tc>
        <w:tc>
          <w:tcPr>
            <w:tcW w:w="7519" w:type="dxa"/>
            <w:tcBorders>
              <w:top w:val="nil"/>
              <w:left w:val="nil"/>
              <w:bottom w:val="single" w:sz="4" w:space="0" w:color="auto"/>
              <w:right w:val="single" w:sz="4" w:space="0" w:color="auto"/>
            </w:tcBorders>
            <w:shd w:val="clear" w:color="000000" w:fill="D9D9D9"/>
            <w:vAlign w:val="center"/>
            <w:hideMark/>
          </w:tcPr>
          <w:p w14:paraId="2E20DEF3"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Red contra Incendio:</w:t>
            </w:r>
          </w:p>
        </w:tc>
        <w:tc>
          <w:tcPr>
            <w:tcW w:w="992" w:type="dxa"/>
            <w:tcBorders>
              <w:top w:val="nil"/>
              <w:left w:val="nil"/>
              <w:bottom w:val="single" w:sz="4" w:space="0" w:color="auto"/>
              <w:right w:val="single" w:sz="4" w:space="0" w:color="auto"/>
            </w:tcBorders>
            <w:shd w:val="clear" w:color="000000" w:fill="D9D9D9"/>
            <w:noWrap/>
            <w:vAlign w:val="bottom"/>
            <w:hideMark/>
          </w:tcPr>
          <w:p w14:paraId="3E15CD7F"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47622EA2"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17303BA6"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17,1</w:t>
            </w:r>
          </w:p>
        </w:tc>
        <w:tc>
          <w:tcPr>
            <w:tcW w:w="7519" w:type="dxa"/>
            <w:tcBorders>
              <w:top w:val="nil"/>
              <w:left w:val="nil"/>
              <w:bottom w:val="single" w:sz="4" w:space="0" w:color="auto"/>
              <w:right w:val="single" w:sz="4" w:space="0" w:color="auto"/>
            </w:tcBorders>
            <w:vAlign w:val="center"/>
            <w:hideMark/>
          </w:tcPr>
          <w:p w14:paraId="306D1943"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xml:space="preserve">Bomba </w:t>
            </w:r>
            <w:proofErr w:type="gramStart"/>
            <w:r w:rsidRPr="00C827CA">
              <w:rPr>
                <w:rFonts w:eastAsia="Times New Roman" w:cs="Arial"/>
                <w:color w:val="000000"/>
                <w:sz w:val="14"/>
                <w:szCs w:val="14"/>
                <w:lang w:eastAsia="es-CO"/>
              </w:rPr>
              <w:t>JOCKEY  de</w:t>
            </w:r>
            <w:proofErr w:type="gramEnd"/>
            <w:r w:rsidRPr="00C827CA">
              <w:rPr>
                <w:rFonts w:eastAsia="Times New Roman" w:cs="Arial"/>
                <w:color w:val="000000"/>
                <w:sz w:val="14"/>
                <w:szCs w:val="14"/>
                <w:lang w:eastAsia="es-CO"/>
              </w:rPr>
              <w:t xml:space="preserve"> 1,5 HP marca GRUNDFOS modelo A</w:t>
            </w:r>
            <w:proofErr w:type="gramStart"/>
            <w:r w:rsidRPr="00C827CA">
              <w:rPr>
                <w:rFonts w:eastAsia="Times New Roman" w:cs="Arial"/>
                <w:color w:val="000000"/>
                <w:sz w:val="14"/>
                <w:szCs w:val="14"/>
                <w:lang w:eastAsia="es-CO"/>
              </w:rPr>
              <w:t>96081984,  3</w:t>
            </w:r>
            <w:proofErr w:type="gramEnd"/>
            <w:r w:rsidRPr="00C827CA">
              <w:rPr>
                <w:rFonts w:eastAsia="Times New Roman" w:cs="Arial"/>
                <w:color w:val="000000"/>
                <w:sz w:val="14"/>
                <w:szCs w:val="14"/>
                <w:lang w:eastAsia="es-CO"/>
              </w:rPr>
              <w:t xml:space="preserve"> fases 220/440 voltios, 60 Hz., 3.500 RPM</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646EDD87"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44ABBF47"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1CA3DFC2"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17,2</w:t>
            </w:r>
          </w:p>
        </w:tc>
        <w:tc>
          <w:tcPr>
            <w:tcW w:w="7519" w:type="dxa"/>
            <w:tcBorders>
              <w:top w:val="nil"/>
              <w:left w:val="nil"/>
              <w:bottom w:val="single" w:sz="4" w:space="0" w:color="auto"/>
              <w:right w:val="single" w:sz="4" w:space="0" w:color="auto"/>
            </w:tcBorders>
            <w:vAlign w:val="center"/>
            <w:hideMark/>
          </w:tcPr>
          <w:p w14:paraId="55CBE653"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de presión</w:t>
            </w:r>
          </w:p>
        </w:tc>
        <w:tc>
          <w:tcPr>
            <w:tcW w:w="992" w:type="dxa"/>
            <w:vMerge/>
            <w:tcBorders>
              <w:top w:val="nil"/>
              <w:left w:val="single" w:sz="4" w:space="0" w:color="auto"/>
              <w:bottom w:val="single" w:sz="4" w:space="0" w:color="000000"/>
              <w:right w:val="single" w:sz="4" w:space="0" w:color="auto"/>
            </w:tcBorders>
            <w:vAlign w:val="center"/>
            <w:hideMark/>
          </w:tcPr>
          <w:p w14:paraId="0A4FD79F" w14:textId="77777777" w:rsidR="000D1CDD" w:rsidRPr="00C827CA" w:rsidRDefault="000D1CDD" w:rsidP="006C70A3">
            <w:pPr>
              <w:rPr>
                <w:rFonts w:eastAsia="Times New Roman" w:cs="Arial"/>
                <w:color w:val="000000"/>
                <w:sz w:val="14"/>
                <w:szCs w:val="14"/>
                <w:lang w:eastAsia="es-CO"/>
              </w:rPr>
            </w:pPr>
          </w:p>
        </w:tc>
      </w:tr>
      <w:tr w:rsidR="000D1CDD" w:rsidRPr="00C827CA" w14:paraId="1A02443B"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0BD5E6A1"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17,3</w:t>
            </w:r>
          </w:p>
        </w:tc>
        <w:tc>
          <w:tcPr>
            <w:tcW w:w="7519" w:type="dxa"/>
            <w:tcBorders>
              <w:top w:val="nil"/>
              <w:left w:val="nil"/>
              <w:bottom w:val="single" w:sz="4" w:space="0" w:color="auto"/>
              <w:right w:val="single" w:sz="4" w:space="0" w:color="auto"/>
            </w:tcBorders>
            <w:vAlign w:val="center"/>
            <w:hideMark/>
          </w:tcPr>
          <w:p w14:paraId="27FD6E2E"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xml:space="preserve">Tablero arrancador </w:t>
            </w:r>
          </w:p>
        </w:tc>
        <w:tc>
          <w:tcPr>
            <w:tcW w:w="992" w:type="dxa"/>
            <w:vMerge/>
            <w:tcBorders>
              <w:top w:val="nil"/>
              <w:left w:val="single" w:sz="4" w:space="0" w:color="auto"/>
              <w:bottom w:val="single" w:sz="4" w:space="0" w:color="000000"/>
              <w:right w:val="single" w:sz="4" w:space="0" w:color="auto"/>
            </w:tcBorders>
            <w:vAlign w:val="center"/>
            <w:hideMark/>
          </w:tcPr>
          <w:p w14:paraId="40789D53" w14:textId="77777777" w:rsidR="000D1CDD" w:rsidRPr="00C827CA" w:rsidRDefault="000D1CDD" w:rsidP="006C70A3">
            <w:pPr>
              <w:rPr>
                <w:rFonts w:eastAsia="Times New Roman" w:cs="Arial"/>
                <w:color w:val="000000"/>
                <w:sz w:val="14"/>
                <w:szCs w:val="14"/>
                <w:lang w:eastAsia="es-CO"/>
              </w:rPr>
            </w:pPr>
          </w:p>
        </w:tc>
      </w:tr>
      <w:tr w:rsidR="000D1CDD" w:rsidRPr="00C827CA" w14:paraId="7DAC9D46"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5A115274"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18</w:t>
            </w:r>
          </w:p>
        </w:tc>
        <w:tc>
          <w:tcPr>
            <w:tcW w:w="7519" w:type="dxa"/>
            <w:tcBorders>
              <w:top w:val="nil"/>
              <w:left w:val="nil"/>
              <w:bottom w:val="single" w:sz="4" w:space="0" w:color="auto"/>
              <w:right w:val="single" w:sz="4" w:space="0" w:color="auto"/>
            </w:tcBorders>
            <w:shd w:val="clear" w:color="000000" w:fill="D9D9D9"/>
            <w:vAlign w:val="center"/>
            <w:hideMark/>
          </w:tcPr>
          <w:p w14:paraId="65950C46"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Reforzador de Presión:</w:t>
            </w:r>
          </w:p>
        </w:tc>
        <w:tc>
          <w:tcPr>
            <w:tcW w:w="992" w:type="dxa"/>
            <w:tcBorders>
              <w:top w:val="nil"/>
              <w:left w:val="nil"/>
              <w:bottom w:val="single" w:sz="4" w:space="0" w:color="auto"/>
              <w:right w:val="single" w:sz="4" w:space="0" w:color="auto"/>
            </w:tcBorders>
            <w:shd w:val="clear" w:color="000000" w:fill="D9D9D9"/>
            <w:noWrap/>
            <w:vAlign w:val="bottom"/>
            <w:hideMark/>
          </w:tcPr>
          <w:p w14:paraId="2204B4FF"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08AB81D3"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621A8A14"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18,1</w:t>
            </w:r>
          </w:p>
        </w:tc>
        <w:tc>
          <w:tcPr>
            <w:tcW w:w="7519" w:type="dxa"/>
            <w:tcBorders>
              <w:top w:val="nil"/>
              <w:left w:val="nil"/>
              <w:bottom w:val="single" w:sz="4" w:space="0" w:color="auto"/>
              <w:right w:val="single" w:sz="4" w:space="0" w:color="auto"/>
            </w:tcBorders>
            <w:vAlign w:val="center"/>
            <w:hideMark/>
          </w:tcPr>
          <w:p w14:paraId="2F3000A7"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2 Motobombas marca IHM modelo 15H-5MW con succión y descarga de 1½ x 1½”, motor monofásico de 5.0HP, 3.600RPM, 220 voltios Q = 70GPM Presión de trabajo = 40-60PSI</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5F95C2E9"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07DDC27C"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36A035A6"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18,2</w:t>
            </w:r>
          </w:p>
        </w:tc>
        <w:tc>
          <w:tcPr>
            <w:tcW w:w="7519" w:type="dxa"/>
            <w:tcBorders>
              <w:top w:val="nil"/>
              <w:left w:val="nil"/>
              <w:bottom w:val="single" w:sz="4" w:space="0" w:color="auto"/>
              <w:right w:val="single" w:sz="4" w:space="0" w:color="auto"/>
            </w:tcBorders>
            <w:vAlign w:val="center"/>
            <w:hideMark/>
          </w:tcPr>
          <w:p w14:paraId="3B36EB69"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Tanque hidro acumulador metálico con capacidad de 200 litros, membrana incorporada.</w:t>
            </w:r>
          </w:p>
        </w:tc>
        <w:tc>
          <w:tcPr>
            <w:tcW w:w="992" w:type="dxa"/>
            <w:vMerge/>
            <w:tcBorders>
              <w:top w:val="nil"/>
              <w:left w:val="single" w:sz="4" w:space="0" w:color="auto"/>
              <w:bottom w:val="single" w:sz="4" w:space="0" w:color="000000"/>
              <w:right w:val="single" w:sz="4" w:space="0" w:color="auto"/>
            </w:tcBorders>
            <w:vAlign w:val="center"/>
            <w:hideMark/>
          </w:tcPr>
          <w:p w14:paraId="44F1E746" w14:textId="77777777" w:rsidR="000D1CDD" w:rsidRPr="00C827CA" w:rsidRDefault="000D1CDD" w:rsidP="006C70A3">
            <w:pPr>
              <w:rPr>
                <w:rFonts w:eastAsia="Times New Roman" w:cs="Arial"/>
                <w:color w:val="000000"/>
                <w:sz w:val="14"/>
                <w:szCs w:val="14"/>
                <w:lang w:eastAsia="es-CO"/>
              </w:rPr>
            </w:pPr>
          </w:p>
        </w:tc>
      </w:tr>
      <w:tr w:rsidR="000D1CDD" w:rsidRPr="00C827CA" w14:paraId="0835846A"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617ABD5A"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18,3</w:t>
            </w:r>
          </w:p>
        </w:tc>
        <w:tc>
          <w:tcPr>
            <w:tcW w:w="7519" w:type="dxa"/>
            <w:tcBorders>
              <w:top w:val="nil"/>
              <w:left w:val="nil"/>
              <w:bottom w:val="single" w:sz="4" w:space="0" w:color="auto"/>
              <w:right w:val="single" w:sz="4" w:space="0" w:color="auto"/>
            </w:tcBorders>
            <w:vAlign w:val="center"/>
            <w:hideMark/>
          </w:tcPr>
          <w:p w14:paraId="3CBF0947"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Tablero de control y mando en lámina cold rolled</w:t>
            </w:r>
          </w:p>
        </w:tc>
        <w:tc>
          <w:tcPr>
            <w:tcW w:w="992" w:type="dxa"/>
            <w:vMerge/>
            <w:tcBorders>
              <w:top w:val="nil"/>
              <w:left w:val="single" w:sz="4" w:space="0" w:color="auto"/>
              <w:bottom w:val="single" w:sz="4" w:space="0" w:color="000000"/>
              <w:right w:val="single" w:sz="4" w:space="0" w:color="auto"/>
            </w:tcBorders>
            <w:vAlign w:val="center"/>
            <w:hideMark/>
          </w:tcPr>
          <w:p w14:paraId="07D3ABA2" w14:textId="77777777" w:rsidR="000D1CDD" w:rsidRPr="00C827CA" w:rsidRDefault="000D1CDD" w:rsidP="006C70A3">
            <w:pPr>
              <w:rPr>
                <w:rFonts w:eastAsia="Times New Roman" w:cs="Arial"/>
                <w:color w:val="000000"/>
                <w:sz w:val="14"/>
                <w:szCs w:val="14"/>
                <w:lang w:eastAsia="es-CO"/>
              </w:rPr>
            </w:pPr>
          </w:p>
        </w:tc>
      </w:tr>
      <w:tr w:rsidR="000D1CDD" w:rsidRPr="00C827CA" w14:paraId="39B85DE0"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08257D66"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18,4</w:t>
            </w:r>
          </w:p>
        </w:tc>
        <w:tc>
          <w:tcPr>
            <w:tcW w:w="7519" w:type="dxa"/>
            <w:tcBorders>
              <w:top w:val="nil"/>
              <w:left w:val="nil"/>
              <w:bottom w:val="single" w:sz="4" w:space="0" w:color="auto"/>
              <w:right w:val="single" w:sz="4" w:space="0" w:color="auto"/>
            </w:tcBorders>
            <w:vAlign w:val="center"/>
            <w:hideMark/>
          </w:tcPr>
          <w:p w14:paraId="21486FF3"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de presión</w:t>
            </w:r>
          </w:p>
        </w:tc>
        <w:tc>
          <w:tcPr>
            <w:tcW w:w="992" w:type="dxa"/>
            <w:vMerge/>
            <w:tcBorders>
              <w:top w:val="nil"/>
              <w:left w:val="single" w:sz="4" w:space="0" w:color="auto"/>
              <w:bottom w:val="single" w:sz="4" w:space="0" w:color="000000"/>
              <w:right w:val="single" w:sz="4" w:space="0" w:color="auto"/>
            </w:tcBorders>
            <w:vAlign w:val="center"/>
            <w:hideMark/>
          </w:tcPr>
          <w:p w14:paraId="72FB7219" w14:textId="77777777" w:rsidR="000D1CDD" w:rsidRPr="00C827CA" w:rsidRDefault="000D1CDD" w:rsidP="006C70A3">
            <w:pPr>
              <w:rPr>
                <w:rFonts w:eastAsia="Times New Roman" w:cs="Arial"/>
                <w:color w:val="000000"/>
                <w:sz w:val="14"/>
                <w:szCs w:val="14"/>
                <w:lang w:eastAsia="es-CO"/>
              </w:rPr>
            </w:pPr>
          </w:p>
        </w:tc>
      </w:tr>
      <w:tr w:rsidR="000D1CDD" w:rsidRPr="00C827CA" w14:paraId="7DBFBE9C"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70F624DA"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18,5</w:t>
            </w:r>
          </w:p>
        </w:tc>
        <w:tc>
          <w:tcPr>
            <w:tcW w:w="7519" w:type="dxa"/>
            <w:tcBorders>
              <w:top w:val="nil"/>
              <w:left w:val="nil"/>
              <w:bottom w:val="single" w:sz="4" w:space="0" w:color="auto"/>
              <w:right w:val="single" w:sz="4" w:space="0" w:color="auto"/>
            </w:tcBorders>
            <w:vAlign w:val="center"/>
            <w:hideMark/>
          </w:tcPr>
          <w:p w14:paraId="2DF0AE2A"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flotador.</w:t>
            </w:r>
          </w:p>
        </w:tc>
        <w:tc>
          <w:tcPr>
            <w:tcW w:w="992" w:type="dxa"/>
            <w:vMerge/>
            <w:tcBorders>
              <w:top w:val="nil"/>
              <w:left w:val="single" w:sz="4" w:space="0" w:color="auto"/>
              <w:bottom w:val="single" w:sz="4" w:space="0" w:color="000000"/>
              <w:right w:val="single" w:sz="4" w:space="0" w:color="auto"/>
            </w:tcBorders>
            <w:vAlign w:val="center"/>
            <w:hideMark/>
          </w:tcPr>
          <w:p w14:paraId="05565B8D" w14:textId="77777777" w:rsidR="000D1CDD" w:rsidRPr="00C827CA" w:rsidRDefault="000D1CDD" w:rsidP="006C70A3">
            <w:pPr>
              <w:rPr>
                <w:rFonts w:eastAsia="Times New Roman" w:cs="Arial"/>
                <w:color w:val="000000"/>
                <w:sz w:val="14"/>
                <w:szCs w:val="14"/>
                <w:lang w:eastAsia="es-CO"/>
              </w:rPr>
            </w:pPr>
          </w:p>
        </w:tc>
      </w:tr>
      <w:tr w:rsidR="000D1CDD" w:rsidRPr="00C827CA" w14:paraId="273869D9"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3AAD82D6"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19</w:t>
            </w:r>
          </w:p>
        </w:tc>
        <w:tc>
          <w:tcPr>
            <w:tcW w:w="7519" w:type="dxa"/>
            <w:tcBorders>
              <w:top w:val="nil"/>
              <w:left w:val="nil"/>
              <w:bottom w:val="single" w:sz="4" w:space="0" w:color="auto"/>
              <w:right w:val="single" w:sz="4" w:space="0" w:color="auto"/>
            </w:tcBorders>
            <w:shd w:val="clear" w:color="000000" w:fill="D9D9D9"/>
            <w:vAlign w:val="center"/>
            <w:hideMark/>
          </w:tcPr>
          <w:p w14:paraId="2D81139A"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Reforzador de Presión:</w:t>
            </w:r>
          </w:p>
        </w:tc>
        <w:tc>
          <w:tcPr>
            <w:tcW w:w="992" w:type="dxa"/>
            <w:tcBorders>
              <w:top w:val="nil"/>
              <w:left w:val="nil"/>
              <w:bottom w:val="single" w:sz="4" w:space="0" w:color="auto"/>
              <w:right w:val="single" w:sz="4" w:space="0" w:color="auto"/>
            </w:tcBorders>
            <w:shd w:val="clear" w:color="000000" w:fill="D9D9D9"/>
            <w:noWrap/>
            <w:vAlign w:val="bottom"/>
            <w:hideMark/>
          </w:tcPr>
          <w:p w14:paraId="4BD9B5D7"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7EB52C0C"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3A4169E5"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19,1</w:t>
            </w:r>
          </w:p>
        </w:tc>
        <w:tc>
          <w:tcPr>
            <w:tcW w:w="7519" w:type="dxa"/>
            <w:tcBorders>
              <w:top w:val="nil"/>
              <w:left w:val="nil"/>
              <w:bottom w:val="single" w:sz="4" w:space="0" w:color="auto"/>
              <w:right w:val="single" w:sz="4" w:space="0" w:color="auto"/>
            </w:tcBorders>
            <w:vAlign w:val="center"/>
            <w:hideMark/>
          </w:tcPr>
          <w:p w14:paraId="7A885BA4"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xml:space="preserve">2 Motobombas marca IHM m con succión y descarga de 1½ x 1½”, motor </w:t>
            </w:r>
            <w:proofErr w:type="gramStart"/>
            <w:r w:rsidRPr="00C827CA">
              <w:rPr>
                <w:rFonts w:eastAsia="Times New Roman" w:cs="Arial"/>
                <w:color w:val="000000"/>
                <w:sz w:val="14"/>
                <w:szCs w:val="14"/>
                <w:lang w:eastAsia="es-CO"/>
              </w:rPr>
              <w:t>monofásico ,</w:t>
            </w:r>
            <w:proofErr w:type="gramEnd"/>
            <w:r w:rsidRPr="00C827CA">
              <w:rPr>
                <w:rFonts w:eastAsia="Times New Roman" w:cs="Arial"/>
                <w:color w:val="000000"/>
                <w:sz w:val="14"/>
                <w:szCs w:val="14"/>
                <w:lang w:eastAsia="es-CO"/>
              </w:rPr>
              <w:t xml:space="preserve"> 220 voltios Q = 70GPM Presión de trabajo = 40-60PSI</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5C30A088"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012B9CD0"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0767BC47"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19,2</w:t>
            </w:r>
          </w:p>
        </w:tc>
        <w:tc>
          <w:tcPr>
            <w:tcW w:w="7519" w:type="dxa"/>
            <w:tcBorders>
              <w:top w:val="nil"/>
              <w:left w:val="nil"/>
              <w:bottom w:val="single" w:sz="4" w:space="0" w:color="auto"/>
              <w:right w:val="single" w:sz="4" w:space="0" w:color="auto"/>
            </w:tcBorders>
            <w:vAlign w:val="center"/>
            <w:hideMark/>
          </w:tcPr>
          <w:p w14:paraId="31AEA345"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Tanque hidro acumulador metálico con capacidad de 20 litros, membrana incorporada.</w:t>
            </w:r>
          </w:p>
        </w:tc>
        <w:tc>
          <w:tcPr>
            <w:tcW w:w="992" w:type="dxa"/>
            <w:vMerge/>
            <w:tcBorders>
              <w:top w:val="nil"/>
              <w:left w:val="single" w:sz="4" w:space="0" w:color="auto"/>
              <w:bottom w:val="single" w:sz="4" w:space="0" w:color="000000"/>
              <w:right w:val="single" w:sz="4" w:space="0" w:color="auto"/>
            </w:tcBorders>
            <w:vAlign w:val="center"/>
            <w:hideMark/>
          </w:tcPr>
          <w:p w14:paraId="13BA5FBE" w14:textId="77777777" w:rsidR="000D1CDD" w:rsidRPr="00C827CA" w:rsidRDefault="000D1CDD" w:rsidP="006C70A3">
            <w:pPr>
              <w:rPr>
                <w:rFonts w:eastAsia="Times New Roman" w:cs="Arial"/>
                <w:color w:val="000000"/>
                <w:sz w:val="14"/>
                <w:szCs w:val="14"/>
                <w:lang w:eastAsia="es-CO"/>
              </w:rPr>
            </w:pPr>
          </w:p>
        </w:tc>
      </w:tr>
      <w:tr w:rsidR="000D1CDD" w:rsidRPr="00C827CA" w14:paraId="467CC029"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012B7E9B"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19,3</w:t>
            </w:r>
          </w:p>
        </w:tc>
        <w:tc>
          <w:tcPr>
            <w:tcW w:w="7519" w:type="dxa"/>
            <w:tcBorders>
              <w:top w:val="nil"/>
              <w:left w:val="nil"/>
              <w:bottom w:val="single" w:sz="4" w:space="0" w:color="auto"/>
              <w:right w:val="single" w:sz="4" w:space="0" w:color="auto"/>
            </w:tcBorders>
            <w:vAlign w:val="center"/>
            <w:hideMark/>
          </w:tcPr>
          <w:p w14:paraId="7CA4A5C5"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Tablero de control y mando en lámina cold rolled</w:t>
            </w:r>
          </w:p>
        </w:tc>
        <w:tc>
          <w:tcPr>
            <w:tcW w:w="992" w:type="dxa"/>
            <w:vMerge/>
            <w:tcBorders>
              <w:top w:val="nil"/>
              <w:left w:val="single" w:sz="4" w:space="0" w:color="auto"/>
              <w:bottom w:val="single" w:sz="4" w:space="0" w:color="000000"/>
              <w:right w:val="single" w:sz="4" w:space="0" w:color="auto"/>
            </w:tcBorders>
            <w:vAlign w:val="center"/>
            <w:hideMark/>
          </w:tcPr>
          <w:p w14:paraId="53787B60" w14:textId="77777777" w:rsidR="000D1CDD" w:rsidRPr="00C827CA" w:rsidRDefault="000D1CDD" w:rsidP="006C70A3">
            <w:pPr>
              <w:rPr>
                <w:rFonts w:eastAsia="Times New Roman" w:cs="Arial"/>
                <w:color w:val="000000"/>
                <w:sz w:val="14"/>
                <w:szCs w:val="14"/>
                <w:lang w:eastAsia="es-CO"/>
              </w:rPr>
            </w:pPr>
          </w:p>
        </w:tc>
      </w:tr>
      <w:tr w:rsidR="000D1CDD" w:rsidRPr="00C827CA" w14:paraId="26E70203"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3AE4B1FF"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19,4</w:t>
            </w:r>
          </w:p>
        </w:tc>
        <w:tc>
          <w:tcPr>
            <w:tcW w:w="7519" w:type="dxa"/>
            <w:tcBorders>
              <w:top w:val="nil"/>
              <w:left w:val="nil"/>
              <w:bottom w:val="single" w:sz="4" w:space="0" w:color="auto"/>
              <w:right w:val="single" w:sz="4" w:space="0" w:color="auto"/>
            </w:tcBorders>
            <w:vAlign w:val="center"/>
            <w:hideMark/>
          </w:tcPr>
          <w:p w14:paraId="728D59F4"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de presión</w:t>
            </w:r>
          </w:p>
        </w:tc>
        <w:tc>
          <w:tcPr>
            <w:tcW w:w="992" w:type="dxa"/>
            <w:vMerge/>
            <w:tcBorders>
              <w:top w:val="nil"/>
              <w:left w:val="single" w:sz="4" w:space="0" w:color="auto"/>
              <w:bottom w:val="single" w:sz="4" w:space="0" w:color="000000"/>
              <w:right w:val="single" w:sz="4" w:space="0" w:color="auto"/>
            </w:tcBorders>
            <w:vAlign w:val="center"/>
            <w:hideMark/>
          </w:tcPr>
          <w:p w14:paraId="33C0C912" w14:textId="77777777" w:rsidR="000D1CDD" w:rsidRPr="00C827CA" w:rsidRDefault="000D1CDD" w:rsidP="006C70A3">
            <w:pPr>
              <w:rPr>
                <w:rFonts w:eastAsia="Times New Roman" w:cs="Arial"/>
                <w:color w:val="000000"/>
                <w:sz w:val="14"/>
                <w:szCs w:val="14"/>
                <w:lang w:eastAsia="es-CO"/>
              </w:rPr>
            </w:pPr>
          </w:p>
        </w:tc>
      </w:tr>
      <w:tr w:rsidR="000D1CDD" w:rsidRPr="00C827CA" w14:paraId="478396F1"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0744EDC2"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19,5</w:t>
            </w:r>
          </w:p>
        </w:tc>
        <w:tc>
          <w:tcPr>
            <w:tcW w:w="7519" w:type="dxa"/>
            <w:tcBorders>
              <w:top w:val="nil"/>
              <w:left w:val="nil"/>
              <w:bottom w:val="single" w:sz="4" w:space="0" w:color="auto"/>
              <w:right w:val="single" w:sz="4" w:space="0" w:color="auto"/>
            </w:tcBorders>
            <w:vAlign w:val="center"/>
            <w:hideMark/>
          </w:tcPr>
          <w:p w14:paraId="7A61D595"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flotador.</w:t>
            </w:r>
          </w:p>
        </w:tc>
        <w:tc>
          <w:tcPr>
            <w:tcW w:w="992" w:type="dxa"/>
            <w:vMerge/>
            <w:tcBorders>
              <w:top w:val="nil"/>
              <w:left w:val="single" w:sz="4" w:space="0" w:color="auto"/>
              <w:bottom w:val="single" w:sz="4" w:space="0" w:color="000000"/>
              <w:right w:val="single" w:sz="4" w:space="0" w:color="auto"/>
            </w:tcBorders>
            <w:vAlign w:val="center"/>
            <w:hideMark/>
          </w:tcPr>
          <w:p w14:paraId="164BB87B" w14:textId="77777777" w:rsidR="000D1CDD" w:rsidRPr="00C827CA" w:rsidRDefault="000D1CDD" w:rsidP="006C70A3">
            <w:pPr>
              <w:rPr>
                <w:rFonts w:eastAsia="Times New Roman" w:cs="Arial"/>
                <w:color w:val="000000"/>
                <w:sz w:val="14"/>
                <w:szCs w:val="14"/>
                <w:lang w:eastAsia="es-CO"/>
              </w:rPr>
            </w:pPr>
          </w:p>
        </w:tc>
      </w:tr>
      <w:tr w:rsidR="000D1CDD" w:rsidRPr="00C827CA" w14:paraId="2A20A259"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6CB4F240"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20</w:t>
            </w:r>
          </w:p>
        </w:tc>
        <w:tc>
          <w:tcPr>
            <w:tcW w:w="7519" w:type="dxa"/>
            <w:tcBorders>
              <w:top w:val="nil"/>
              <w:left w:val="nil"/>
              <w:bottom w:val="single" w:sz="4" w:space="0" w:color="auto"/>
              <w:right w:val="single" w:sz="4" w:space="0" w:color="auto"/>
            </w:tcBorders>
            <w:shd w:val="clear" w:color="000000" w:fill="D9D9D9"/>
            <w:vAlign w:val="center"/>
            <w:hideMark/>
          </w:tcPr>
          <w:p w14:paraId="74BE644D"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Reforzador de Presión:</w:t>
            </w:r>
          </w:p>
        </w:tc>
        <w:tc>
          <w:tcPr>
            <w:tcW w:w="992" w:type="dxa"/>
            <w:tcBorders>
              <w:top w:val="nil"/>
              <w:left w:val="nil"/>
              <w:bottom w:val="single" w:sz="4" w:space="0" w:color="auto"/>
              <w:right w:val="single" w:sz="4" w:space="0" w:color="auto"/>
            </w:tcBorders>
            <w:shd w:val="clear" w:color="000000" w:fill="D9D9D9"/>
            <w:noWrap/>
            <w:vAlign w:val="bottom"/>
            <w:hideMark/>
          </w:tcPr>
          <w:p w14:paraId="471AE345"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05C4EEE5"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4100F80A"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20,1</w:t>
            </w:r>
          </w:p>
        </w:tc>
        <w:tc>
          <w:tcPr>
            <w:tcW w:w="7519" w:type="dxa"/>
            <w:tcBorders>
              <w:top w:val="nil"/>
              <w:left w:val="nil"/>
              <w:bottom w:val="single" w:sz="4" w:space="0" w:color="auto"/>
              <w:right w:val="single" w:sz="4" w:space="0" w:color="auto"/>
            </w:tcBorders>
            <w:vAlign w:val="center"/>
            <w:hideMark/>
          </w:tcPr>
          <w:p w14:paraId="5D386AF4"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xml:space="preserve">2 Motobombas marca IHM m con succión y descarga de 1½ x 1½”, motor </w:t>
            </w:r>
            <w:proofErr w:type="gramStart"/>
            <w:r w:rsidRPr="00C827CA">
              <w:rPr>
                <w:rFonts w:eastAsia="Times New Roman" w:cs="Arial"/>
                <w:color w:val="000000"/>
                <w:sz w:val="14"/>
                <w:szCs w:val="14"/>
                <w:lang w:eastAsia="es-CO"/>
              </w:rPr>
              <w:t>monofásico ,</w:t>
            </w:r>
            <w:proofErr w:type="gramEnd"/>
            <w:r w:rsidRPr="00C827CA">
              <w:rPr>
                <w:rFonts w:eastAsia="Times New Roman" w:cs="Arial"/>
                <w:color w:val="000000"/>
                <w:sz w:val="14"/>
                <w:szCs w:val="14"/>
                <w:lang w:eastAsia="es-CO"/>
              </w:rPr>
              <w:t xml:space="preserve"> 220 voltios Q = 70GPM Presión de trabajo = 40-60PSI</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586BEBE1"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0D9884F3"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6F0D8B00"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20,2</w:t>
            </w:r>
          </w:p>
        </w:tc>
        <w:tc>
          <w:tcPr>
            <w:tcW w:w="7519" w:type="dxa"/>
            <w:tcBorders>
              <w:top w:val="nil"/>
              <w:left w:val="nil"/>
              <w:bottom w:val="single" w:sz="4" w:space="0" w:color="auto"/>
              <w:right w:val="single" w:sz="4" w:space="0" w:color="auto"/>
            </w:tcBorders>
            <w:vAlign w:val="center"/>
            <w:hideMark/>
          </w:tcPr>
          <w:p w14:paraId="759A6799"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Tanque hidro acumulador metálico con capacidad de 20 litros, membrana incorporada.</w:t>
            </w:r>
          </w:p>
        </w:tc>
        <w:tc>
          <w:tcPr>
            <w:tcW w:w="992" w:type="dxa"/>
            <w:vMerge/>
            <w:tcBorders>
              <w:top w:val="nil"/>
              <w:left w:val="single" w:sz="4" w:space="0" w:color="auto"/>
              <w:bottom w:val="single" w:sz="4" w:space="0" w:color="000000"/>
              <w:right w:val="single" w:sz="4" w:space="0" w:color="auto"/>
            </w:tcBorders>
            <w:vAlign w:val="center"/>
            <w:hideMark/>
          </w:tcPr>
          <w:p w14:paraId="3F85484D" w14:textId="77777777" w:rsidR="000D1CDD" w:rsidRPr="00C827CA" w:rsidRDefault="000D1CDD" w:rsidP="006C70A3">
            <w:pPr>
              <w:rPr>
                <w:rFonts w:eastAsia="Times New Roman" w:cs="Arial"/>
                <w:color w:val="000000"/>
                <w:sz w:val="14"/>
                <w:szCs w:val="14"/>
                <w:lang w:eastAsia="es-CO"/>
              </w:rPr>
            </w:pPr>
          </w:p>
        </w:tc>
      </w:tr>
      <w:tr w:rsidR="000D1CDD" w:rsidRPr="00C827CA" w14:paraId="5BFF8076"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2F31247D"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20,3</w:t>
            </w:r>
          </w:p>
        </w:tc>
        <w:tc>
          <w:tcPr>
            <w:tcW w:w="7519" w:type="dxa"/>
            <w:tcBorders>
              <w:top w:val="nil"/>
              <w:left w:val="nil"/>
              <w:bottom w:val="single" w:sz="4" w:space="0" w:color="auto"/>
              <w:right w:val="single" w:sz="4" w:space="0" w:color="auto"/>
            </w:tcBorders>
            <w:vAlign w:val="center"/>
            <w:hideMark/>
          </w:tcPr>
          <w:p w14:paraId="0B518A75"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Tablero de control y mando en lámina cold rolled</w:t>
            </w:r>
          </w:p>
        </w:tc>
        <w:tc>
          <w:tcPr>
            <w:tcW w:w="992" w:type="dxa"/>
            <w:vMerge/>
            <w:tcBorders>
              <w:top w:val="nil"/>
              <w:left w:val="single" w:sz="4" w:space="0" w:color="auto"/>
              <w:bottom w:val="single" w:sz="4" w:space="0" w:color="000000"/>
              <w:right w:val="single" w:sz="4" w:space="0" w:color="auto"/>
            </w:tcBorders>
            <w:vAlign w:val="center"/>
            <w:hideMark/>
          </w:tcPr>
          <w:p w14:paraId="52396313" w14:textId="77777777" w:rsidR="000D1CDD" w:rsidRPr="00C827CA" w:rsidRDefault="000D1CDD" w:rsidP="006C70A3">
            <w:pPr>
              <w:rPr>
                <w:rFonts w:eastAsia="Times New Roman" w:cs="Arial"/>
                <w:color w:val="000000"/>
                <w:sz w:val="14"/>
                <w:szCs w:val="14"/>
                <w:lang w:eastAsia="es-CO"/>
              </w:rPr>
            </w:pPr>
          </w:p>
        </w:tc>
      </w:tr>
      <w:tr w:rsidR="000D1CDD" w:rsidRPr="00C827CA" w14:paraId="0C5B00A4"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73F01E22"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20,4</w:t>
            </w:r>
          </w:p>
        </w:tc>
        <w:tc>
          <w:tcPr>
            <w:tcW w:w="7519" w:type="dxa"/>
            <w:tcBorders>
              <w:top w:val="nil"/>
              <w:left w:val="nil"/>
              <w:bottom w:val="single" w:sz="4" w:space="0" w:color="auto"/>
              <w:right w:val="single" w:sz="4" w:space="0" w:color="auto"/>
            </w:tcBorders>
            <w:vAlign w:val="center"/>
            <w:hideMark/>
          </w:tcPr>
          <w:p w14:paraId="5DC0F470"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de presión</w:t>
            </w:r>
          </w:p>
        </w:tc>
        <w:tc>
          <w:tcPr>
            <w:tcW w:w="992" w:type="dxa"/>
            <w:vMerge/>
            <w:tcBorders>
              <w:top w:val="nil"/>
              <w:left w:val="single" w:sz="4" w:space="0" w:color="auto"/>
              <w:bottom w:val="single" w:sz="4" w:space="0" w:color="000000"/>
              <w:right w:val="single" w:sz="4" w:space="0" w:color="auto"/>
            </w:tcBorders>
            <w:vAlign w:val="center"/>
            <w:hideMark/>
          </w:tcPr>
          <w:p w14:paraId="4E6E50B7" w14:textId="77777777" w:rsidR="000D1CDD" w:rsidRPr="00C827CA" w:rsidRDefault="000D1CDD" w:rsidP="006C70A3">
            <w:pPr>
              <w:rPr>
                <w:rFonts w:eastAsia="Times New Roman" w:cs="Arial"/>
                <w:color w:val="000000"/>
                <w:sz w:val="14"/>
                <w:szCs w:val="14"/>
                <w:lang w:eastAsia="es-CO"/>
              </w:rPr>
            </w:pPr>
          </w:p>
        </w:tc>
      </w:tr>
      <w:tr w:rsidR="000D1CDD" w:rsidRPr="00C827CA" w14:paraId="6896BAFA"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1A345465"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20,5</w:t>
            </w:r>
          </w:p>
        </w:tc>
        <w:tc>
          <w:tcPr>
            <w:tcW w:w="7519" w:type="dxa"/>
            <w:tcBorders>
              <w:top w:val="nil"/>
              <w:left w:val="nil"/>
              <w:bottom w:val="single" w:sz="4" w:space="0" w:color="auto"/>
              <w:right w:val="single" w:sz="4" w:space="0" w:color="auto"/>
            </w:tcBorders>
            <w:vAlign w:val="center"/>
            <w:hideMark/>
          </w:tcPr>
          <w:p w14:paraId="64965EBC"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flotador.</w:t>
            </w:r>
          </w:p>
        </w:tc>
        <w:tc>
          <w:tcPr>
            <w:tcW w:w="992" w:type="dxa"/>
            <w:vMerge/>
            <w:tcBorders>
              <w:top w:val="nil"/>
              <w:left w:val="single" w:sz="4" w:space="0" w:color="auto"/>
              <w:bottom w:val="single" w:sz="4" w:space="0" w:color="000000"/>
              <w:right w:val="single" w:sz="4" w:space="0" w:color="auto"/>
            </w:tcBorders>
            <w:vAlign w:val="center"/>
            <w:hideMark/>
          </w:tcPr>
          <w:p w14:paraId="77BD4D67" w14:textId="77777777" w:rsidR="000D1CDD" w:rsidRPr="00C827CA" w:rsidRDefault="000D1CDD" w:rsidP="006C70A3">
            <w:pPr>
              <w:rPr>
                <w:rFonts w:eastAsia="Times New Roman" w:cs="Arial"/>
                <w:color w:val="000000"/>
                <w:sz w:val="14"/>
                <w:szCs w:val="14"/>
                <w:lang w:eastAsia="es-CO"/>
              </w:rPr>
            </w:pPr>
          </w:p>
        </w:tc>
      </w:tr>
      <w:tr w:rsidR="000D1CDD" w:rsidRPr="00C827CA" w14:paraId="1A9E15A7" w14:textId="77777777" w:rsidTr="000D1CDD">
        <w:trPr>
          <w:trHeight w:val="432"/>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799008F2"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21</w:t>
            </w:r>
          </w:p>
        </w:tc>
        <w:tc>
          <w:tcPr>
            <w:tcW w:w="7519" w:type="dxa"/>
            <w:tcBorders>
              <w:top w:val="nil"/>
              <w:left w:val="nil"/>
              <w:bottom w:val="single" w:sz="4" w:space="0" w:color="auto"/>
              <w:right w:val="single" w:sz="4" w:space="0" w:color="auto"/>
            </w:tcBorders>
            <w:shd w:val="clear" w:color="000000" w:fill="D9D9D9"/>
            <w:vAlign w:val="center"/>
            <w:hideMark/>
          </w:tcPr>
          <w:p w14:paraId="25B41CFC"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Red contra Incendio:</w:t>
            </w:r>
          </w:p>
        </w:tc>
        <w:tc>
          <w:tcPr>
            <w:tcW w:w="992" w:type="dxa"/>
            <w:tcBorders>
              <w:top w:val="nil"/>
              <w:left w:val="nil"/>
              <w:bottom w:val="single" w:sz="4" w:space="0" w:color="auto"/>
              <w:right w:val="single" w:sz="4" w:space="0" w:color="auto"/>
            </w:tcBorders>
            <w:shd w:val="clear" w:color="000000" w:fill="D9D9D9"/>
            <w:noWrap/>
            <w:vAlign w:val="bottom"/>
            <w:hideMark/>
          </w:tcPr>
          <w:p w14:paraId="09C8A6C6"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496AED86"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3DB154A0"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21,1</w:t>
            </w:r>
          </w:p>
        </w:tc>
        <w:tc>
          <w:tcPr>
            <w:tcW w:w="7519" w:type="dxa"/>
            <w:tcBorders>
              <w:top w:val="nil"/>
              <w:left w:val="nil"/>
              <w:bottom w:val="single" w:sz="4" w:space="0" w:color="auto"/>
              <w:right w:val="single" w:sz="4" w:space="0" w:color="auto"/>
            </w:tcBorders>
            <w:vAlign w:val="center"/>
            <w:hideMark/>
          </w:tcPr>
          <w:p w14:paraId="5708575D"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Motobomba centrífuga marca IHM, modelo 20 A- 10TW, succión y descarga de 2”, motor eléctrico de 15 HP, 3 fases, 220/440 voltios, 60 Hz., 3.500 RPM, marca Weg.</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760C716F"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7117D6F7"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2626FD2E"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21,2</w:t>
            </w:r>
          </w:p>
        </w:tc>
        <w:tc>
          <w:tcPr>
            <w:tcW w:w="7519" w:type="dxa"/>
            <w:tcBorders>
              <w:top w:val="nil"/>
              <w:left w:val="nil"/>
              <w:bottom w:val="single" w:sz="4" w:space="0" w:color="auto"/>
              <w:right w:val="single" w:sz="4" w:space="0" w:color="auto"/>
            </w:tcBorders>
            <w:vAlign w:val="center"/>
            <w:hideMark/>
          </w:tcPr>
          <w:p w14:paraId="40CB9CD6"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Tanque de presión hidrofló marca IHM, modelo L-50, construcción en lámina de hierro, membrana incorporada, capacidad de 13.2 galones, 50 litros.</w:t>
            </w:r>
          </w:p>
        </w:tc>
        <w:tc>
          <w:tcPr>
            <w:tcW w:w="992" w:type="dxa"/>
            <w:vMerge/>
            <w:tcBorders>
              <w:top w:val="nil"/>
              <w:left w:val="single" w:sz="4" w:space="0" w:color="auto"/>
              <w:bottom w:val="single" w:sz="4" w:space="0" w:color="000000"/>
              <w:right w:val="single" w:sz="4" w:space="0" w:color="auto"/>
            </w:tcBorders>
            <w:vAlign w:val="center"/>
            <w:hideMark/>
          </w:tcPr>
          <w:p w14:paraId="5E4C9063" w14:textId="77777777" w:rsidR="000D1CDD" w:rsidRPr="00C827CA" w:rsidRDefault="000D1CDD" w:rsidP="006C70A3">
            <w:pPr>
              <w:rPr>
                <w:rFonts w:eastAsia="Times New Roman" w:cs="Arial"/>
                <w:color w:val="000000"/>
                <w:sz w:val="14"/>
                <w:szCs w:val="14"/>
                <w:lang w:eastAsia="es-CO"/>
              </w:rPr>
            </w:pPr>
          </w:p>
        </w:tc>
      </w:tr>
      <w:tr w:rsidR="000D1CDD" w:rsidRPr="00C827CA" w14:paraId="65875152"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3A9EBF03"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21,3</w:t>
            </w:r>
          </w:p>
        </w:tc>
        <w:tc>
          <w:tcPr>
            <w:tcW w:w="7519" w:type="dxa"/>
            <w:tcBorders>
              <w:top w:val="nil"/>
              <w:left w:val="nil"/>
              <w:bottom w:val="single" w:sz="4" w:space="0" w:color="auto"/>
              <w:right w:val="single" w:sz="4" w:space="0" w:color="auto"/>
            </w:tcBorders>
            <w:vAlign w:val="center"/>
            <w:hideMark/>
          </w:tcPr>
          <w:p w14:paraId="7712A489"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Arrancador termo magnético marca SIEMENS.</w:t>
            </w:r>
          </w:p>
        </w:tc>
        <w:tc>
          <w:tcPr>
            <w:tcW w:w="992" w:type="dxa"/>
            <w:vMerge/>
            <w:tcBorders>
              <w:top w:val="nil"/>
              <w:left w:val="single" w:sz="4" w:space="0" w:color="auto"/>
              <w:bottom w:val="single" w:sz="4" w:space="0" w:color="000000"/>
              <w:right w:val="single" w:sz="4" w:space="0" w:color="auto"/>
            </w:tcBorders>
            <w:vAlign w:val="center"/>
            <w:hideMark/>
          </w:tcPr>
          <w:p w14:paraId="213F22CB" w14:textId="77777777" w:rsidR="000D1CDD" w:rsidRPr="00C827CA" w:rsidRDefault="000D1CDD" w:rsidP="006C70A3">
            <w:pPr>
              <w:rPr>
                <w:rFonts w:eastAsia="Times New Roman" w:cs="Arial"/>
                <w:color w:val="000000"/>
                <w:sz w:val="14"/>
                <w:szCs w:val="14"/>
                <w:lang w:eastAsia="es-CO"/>
              </w:rPr>
            </w:pPr>
          </w:p>
        </w:tc>
      </w:tr>
      <w:tr w:rsidR="000D1CDD" w:rsidRPr="00C827CA" w14:paraId="0B86B687"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1347985A"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21,4</w:t>
            </w:r>
          </w:p>
        </w:tc>
        <w:tc>
          <w:tcPr>
            <w:tcW w:w="7519" w:type="dxa"/>
            <w:tcBorders>
              <w:top w:val="nil"/>
              <w:left w:val="nil"/>
              <w:bottom w:val="single" w:sz="4" w:space="0" w:color="auto"/>
              <w:right w:val="single" w:sz="4" w:space="0" w:color="auto"/>
            </w:tcBorders>
            <w:vAlign w:val="center"/>
            <w:hideMark/>
          </w:tcPr>
          <w:p w14:paraId="3CAC6BD8"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Accesorios de interconexión.</w:t>
            </w:r>
          </w:p>
        </w:tc>
        <w:tc>
          <w:tcPr>
            <w:tcW w:w="992" w:type="dxa"/>
            <w:vMerge/>
            <w:tcBorders>
              <w:top w:val="nil"/>
              <w:left w:val="single" w:sz="4" w:space="0" w:color="auto"/>
              <w:bottom w:val="single" w:sz="4" w:space="0" w:color="000000"/>
              <w:right w:val="single" w:sz="4" w:space="0" w:color="auto"/>
            </w:tcBorders>
            <w:vAlign w:val="center"/>
            <w:hideMark/>
          </w:tcPr>
          <w:p w14:paraId="3DB20B52" w14:textId="77777777" w:rsidR="000D1CDD" w:rsidRPr="00C827CA" w:rsidRDefault="000D1CDD" w:rsidP="006C70A3">
            <w:pPr>
              <w:rPr>
                <w:rFonts w:eastAsia="Times New Roman" w:cs="Arial"/>
                <w:color w:val="000000"/>
                <w:sz w:val="14"/>
                <w:szCs w:val="14"/>
                <w:lang w:eastAsia="es-CO"/>
              </w:rPr>
            </w:pPr>
          </w:p>
        </w:tc>
      </w:tr>
      <w:tr w:rsidR="000D1CDD" w:rsidRPr="00C827CA" w14:paraId="02E75768"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2C47AFF9"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22</w:t>
            </w:r>
          </w:p>
        </w:tc>
        <w:tc>
          <w:tcPr>
            <w:tcW w:w="7519" w:type="dxa"/>
            <w:tcBorders>
              <w:top w:val="nil"/>
              <w:left w:val="nil"/>
              <w:bottom w:val="single" w:sz="4" w:space="0" w:color="auto"/>
              <w:right w:val="single" w:sz="4" w:space="0" w:color="auto"/>
            </w:tcBorders>
            <w:shd w:val="clear" w:color="000000" w:fill="D9D9D9"/>
            <w:vAlign w:val="center"/>
            <w:hideMark/>
          </w:tcPr>
          <w:p w14:paraId="5536AB03"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Reforzador de Presión:</w:t>
            </w:r>
          </w:p>
        </w:tc>
        <w:tc>
          <w:tcPr>
            <w:tcW w:w="992" w:type="dxa"/>
            <w:tcBorders>
              <w:top w:val="nil"/>
              <w:left w:val="nil"/>
              <w:bottom w:val="single" w:sz="4" w:space="0" w:color="auto"/>
              <w:right w:val="single" w:sz="4" w:space="0" w:color="auto"/>
            </w:tcBorders>
            <w:shd w:val="clear" w:color="000000" w:fill="D9D9D9"/>
            <w:noWrap/>
            <w:vAlign w:val="bottom"/>
            <w:hideMark/>
          </w:tcPr>
          <w:p w14:paraId="2D4B7DD7"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0DEBADDD"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0010EA8E"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22,1</w:t>
            </w:r>
          </w:p>
        </w:tc>
        <w:tc>
          <w:tcPr>
            <w:tcW w:w="7519" w:type="dxa"/>
            <w:tcBorders>
              <w:top w:val="nil"/>
              <w:left w:val="nil"/>
              <w:bottom w:val="single" w:sz="4" w:space="0" w:color="auto"/>
              <w:right w:val="single" w:sz="4" w:space="0" w:color="auto"/>
            </w:tcBorders>
            <w:vAlign w:val="center"/>
            <w:hideMark/>
          </w:tcPr>
          <w:p w14:paraId="2402FECA"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1 Motobombas marca IHM con succión y descarga de 1½ x 1½”, motor monofásico de 5.0HP, 3.600RPM, 220 voltios Q = 70GPM Presión de trabajo = 40-60PSI</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21F55482"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6FCF263C"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2579B27B"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22,2</w:t>
            </w:r>
          </w:p>
        </w:tc>
        <w:tc>
          <w:tcPr>
            <w:tcW w:w="7519" w:type="dxa"/>
            <w:tcBorders>
              <w:top w:val="nil"/>
              <w:left w:val="nil"/>
              <w:bottom w:val="single" w:sz="4" w:space="0" w:color="auto"/>
              <w:right w:val="single" w:sz="4" w:space="0" w:color="auto"/>
            </w:tcBorders>
            <w:vAlign w:val="center"/>
            <w:hideMark/>
          </w:tcPr>
          <w:p w14:paraId="48C0DF31"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Tanque hidro acumulador metálico con capacidad de 100 litros, membrana incorporada.</w:t>
            </w:r>
          </w:p>
        </w:tc>
        <w:tc>
          <w:tcPr>
            <w:tcW w:w="992" w:type="dxa"/>
            <w:vMerge/>
            <w:tcBorders>
              <w:top w:val="nil"/>
              <w:left w:val="single" w:sz="4" w:space="0" w:color="auto"/>
              <w:bottom w:val="single" w:sz="4" w:space="0" w:color="000000"/>
              <w:right w:val="single" w:sz="4" w:space="0" w:color="auto"/>
            </w:tcBorders>
            <w:vAlign w:val="center"/>
            <w:hideMark/>
          </w:tcPr>
          <w:p w14:paraId="2A3F31B8" w14:textId="77777777" w:rsidR="000D1CDD" w:rsidRPr="00C827CA" w:rsidRDefault="000D1CDD" w:rsidP="006C70A3">
            <w:pPr>
              <w:rPr>
                <w:rFonts w:eastAsia="Times New Roman" w:cs="Arial"/>
                <w:color w:val="000000"/>
                <w:sz w:val="14"/>
                <w:szCs w:val="14"/>
                <w:lang w:eastAsia="es-CO"/>
              </w:rPr>
            </w:pPr>
          </w:p>
        </w:tc>
      </w:tr>
      <w:tr w:rsidR="000D1CDD" w:rsidRPr="00C827CA" w14:paraId="35C3FA2B"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78FAC2DB"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22,3</w:t>
            </w:r>
          </w:p>
        </w:tc>
        <w:tc>
          <w:tcPr>
            <w:tcW w:w="7519" w:type="dxa"/>
            <w:tcBorders>
              <w:top w:val="nil"/>
              <w:left w:val="nil"/>
              <w:bottom w:val="single" w:sz="4" w:space="0" w:color="auto"/>
              <w:right w:val="single" w:sz="4" w:space="0" w:color="auto"/>
            </w:tcBorders>
            <w:vAlign w:val="center"/>
            <w:hideMark/>
          </w:tcPr>
          <w:p w14:paraId="47123D86"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Tablero de control automático.</w:t>
            </w:r>
          </w:p>
        </w:tc>
        <w:tc>
          <w:tcPr>
            <w:tcW w:w="992" w:type="dxa"/>
            <w:vMerge/>
            <w:tcBorders>
              <w:top w:val="nil"/>
              <w:left w:val="single" w:sz="4" w:space="0" w:color="auto"/>
              <w:bottom w:val="single" w:sz="4" w:space="0" w:color="000000"/>
              <w:right w:val="single" w:sz="4" w:space="0" w:color="auto"/>
            </w:tcBorders>
            <w:vAlign w:val="center"/>
            <w:hideMark/>
          </w:tcPr>
          <w:p w14:paraId="21CF2229" w14:textId="77777777" w:rsidR="000D1CDD" w:rsidRPr="00C827CA" w:rsidRDefault="000D1CDD" w:rsidP="006C70A3">
            <w:pPr>
              <w:rPr>
                <w:rFonts w:eastAsia="Times New Roman" w:cs="Arial"/>
                <w:color w:val="000000"/>
                <w:sz w:val="14"/>
                <w:szCs w:val="14"/>
                <w:lang w:eastAsia="es-CO"/>
              </w:rPr>
            </w:pPr>
          </w:p>
        </w:tc>
      </w:tr>
      <w:tr w:rsidR="000D1CDD" w:rsidRPr="00C827CA" w14:paraId="4B93562F" w14:textId="77777777" w:rsidTr="000D1CDD">
        <w:trPr>
          <w:trHeight w:val="330"/>
        </w:trPr>
        <w:tc>
          <w:tcPr>
            <w:tcW w:w="562" w:type="dxa"/>
            <w:tcBorders>
              <w:top w:val="nil"/>
              <w:left w:val="single" w:sz="4" w:space="0" w:color="auto"/>
              <w:bottom w:val="single" w:sz="4" w:space="0" w:color="auto"/>
              <w:right w:val="single" w:sz="4" w:space="0" w:color="auto"/>
            </w:tcBorders>
            <w:vAlign w:val="center"/>
            <w:hideMark/>
          </w:tcPr>
          <w:p w14:paraId="3A611166"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22,4</w:t>
            </w:r>
          </w:p>
        </w:tc>
        <w:tc>
          <w:tcPr>
            <w:tcW w:w="7519" w:type="dxa"/>
            <w:tcBorders>
              <w:top w:val="nil"/>
              <w:left w:val="nil"/>
              <w:bottom w:val="single" w:sz="4" w:space="0" w:color="auto"/>
              <w:right w:val="single" w:sz="4" w:space="0" w:color="auto"/>
            </w:tcBorders>
            <w:vAlign w:val="center"/>
            <w:hideMark/>
          </w:tcPr>
          <w:p w14:paraId="38E53E5C"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de presión</w:t>
            </w:r>
          </w:p>
        </w:tc>
        <w:tc>
          <w:tcPr>
            <w:tcW w:w="992" w:type="dxa"/>
            <w:vMerge/>
            <w:tcBorders>
              <w:top w:val="nil"/>
              <w:left w:val="single" w:sz="4" w:space="0" w:color="auto"/>
              <w:bottom w:val="single" w:sz="4" w:space="0" w:color="000000"/>
              <w:right w:val="single" w:sz="4" w:space="0" w:color="auto"/>
            </w:tcBorders>
            <w:vAlign w:val="center"/>
            <w:hideMark/>
          </w:tcPr>
          <w:p w14:paraId="4D963420" w14:textId="77777777" w:rsidR="000D1CDD" w:rsidRPr="00C827CA" w:rsidRDefault="000D1CDD" w:rsidP="006C70A3">
            <w:pPr>
              <w:rPr>
                <w:rFonts w:eastAsia="Times New Roman" w:cs="Arial"/>
                <w:color w:val="000000"/>
                <w:sz w:val="14"/>
                <w:szCs w:val="14"/>
                <w:lang w:eastAsia="es-CO"/>
              </w:rPr>
            </w:pPr>
          </w:p>
        </w:tc>
      </w:tr>
      <w:tr w:rsidR="000D1CDD" w:rsidRPr="00C827CA" w14:paraId="47640C05"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6E5E2EC0"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22,5</w:t>
            </w:r>
          </w:p>
        </w:tc>
        <w:tc>
          <w:tcPr>
            <w:tcW w:w="7519" w:type="dxa"/>
            <w:tcBorders>
              <w:top w:val="nil"/>
              <w:left w:val="nil"/>
              <w:bottom w:val="single" w:sz="4" w:space="0" w:color="auto"/>
              <w:right w:val="single" w:sz="4" w:space="0" w:color="auto"/>
            </w:tcBorders>
            <w:vAlign w:val="center"/>
            <w:hideMark/>
          </w:tcPr>
          <w:p w14:paraId="2E34683F"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flotador.</w:t>
            </w:r>
          </w:p>
        </w:tc>
        <w:tc>
          <w:tcPr>
            <w:tcW w:w="992" w:type="dxa"/>
            <w:vMerge/>
            <w:tcBorders>
              <w:top w:val="nil"/>
              <w:left w:val="single" w:sz="4" w:space="0" w:color="auto"/>
              <w:bottom w:val="single" w:sz="4" w:space="0" w:color="000000"/>
              <w:right w:val="single" w:sz="4" w:space="0" w:color="auto"/>
            </w:tcBorders>
            <w:vAlign w:val="center"/>
            <w:hideMark/>
          </w:tcPr>
          <w:p w14:paraId="2B901354" w14:textId="77777777" w:rsidR="000D1CDD" w:rsidRPr="00C827CA" w:rsidRDefault="000D1CDD" w:rsidP="006C70A3">
            <w:pPr>
              <w:rPr>
                <w:rFonts w:eastAsia="Times New Roman" w:cs="Arial"/>
                <w:color w:val="000000"/>
                <w:sz w:val="14"/>
                <w:szCs w:val="14"/>
                <w:lang w:eastAsia="es-CO"/>
              </w:rPr>
            </w:pPr>
          </w:p>
        </w:tc>
      </w:tr>
      <w:tr w:rsidR="000D1CDD" w:rsidRPr="00C827CA" w14:paraId="295371B9"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24F4EAC7"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23</w:t>
            </w:r>
          </w:p>
        </w:tc>
        <w:tc>
          <w:tcPr>
            <w:tcW w:w="7519" w:type="dxa"/>
            <w:tcBorders>
              <w:top w:val="nil"/>
              <w:left w:val="nil"/>
              <w:bottom w:val="single" w:sz="4" w:space="0" w:color="auto"/>
              <w:right w:val="single" w:sz="4" w:space="0" w:color="auto"/>
            </w:tcBorders>
            <w:shd w:val="clear" w:color="000000" w:fill="D9D9D9"/>
            <w:vAlign w:val="center"/>
            <w:hideMark/>
          </w:tcPr>
          <w:p w14:paraId="62DF8D76"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Reforzador de Presión:</w:t>
            </w:r>
          </w:p>
        </w:tc>
        <w:tc>
          <w:tcPr>
            <w:tcW w:w="992" w:type="dxa"/>
            <w:tcBorders>
              <w:top w:val="nil"/>
              <w:left w:val="nil"/>
              <w:bottom w:val="single" w:sz="4" w:space="0" w:color="auto"/>
              <w:right w:val="single" w:sz="4" w:space="0" w:color="auto"/>
            </w:tcBorders>
            <w:shd w:val="clear" w:color="000000" w:fill="D9D9D9"/>
            <w:noWrap/>
            <w:vAlign w:val="bottom"/>
            <w:hideMark/>
          </w:tcPr>
          <w:p w14:paraId="3542D869"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7E88F1EF"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013E97F6"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lastRenderedPageBreak/>
              <w:t>23,1</w:t>
            </w:r>
          </w:p>
        </w:tc>
        <w:tc>
          <w:tcPr>
            <w:tcW w:w="7519" w:type="dxa"/>
            <w:tcBorders>
              <w:top w:val="nil"/>
              <w:left w:val="nil"/>
              <w:bottom w:val="single" w:sz="4" w:space="0" w:color="auto"/>
              <w:right w:val="single" w:sz="4" w:space="0" w:color="auto"/>
            </w:tcBorders>
            <w:vAlign w:val="center"/>
            <w:hideMark/>
          </w:tcPr>
          <w:p w14:paraId="59585780"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xml:space="preserve">Motobomba marca IHM m con succión y descarga de 2 x 2”, motor </w:t>
            </w:r>
            <w:proofErr w:type="gramStart"/>
            <w:r w:rsidRPr="00C827CA">
              <w:rPr>
                <w:rFonts w:eastAsia="Times New Roman" w:cs="Arial"/>
                <w:color w:val="000000"/>
                <w:sz w:val="14"/>
                <w:szCs w:val="14"/>
                <w:lang w:eastAsia="es-CO"/>
              </w:rPr>
              <w:t>monofásico ,</w:t>
            </w:r>
            <w:proofErr w:type="gramEnd"/>
            <w:r w:rsidRPr="00C827CA">
              <w:rPr>
                <w:rFonts w:eastAsia="Times New Roman" w:cs="Arial"/>
                <w:color w:val="000000"/>
                <w:sz w:val="14"/>
                <w:szCs w:val="14"/>
                <w:lang w:eastAsia="es-CO"/>
              </w:rPr>
              <w:t xml:space="preserve"> 220 voltios Q = 70GPM Presión de trabajo = 40-60PSI</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2D21A241"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RUTINA</w:t>
            </w:r>
          </w:p>
        </w:tc>
      </w:tr>
      <w:tr w:rsidR="000D1CDD" w:rsidRPr="00C827CA" w14:paraId="1A2ED37F"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66B657CE"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23,2</w:t>
            </w:r>
          </w:p>
        </w:tc>
        <w:tc>
          <w:tcPr>
            <w:tcW w:w="7519" w:type="dxa"/>
            <w:tcBorders>
              <w:top w:val="nil"/>
              <w:left w:val="nil"/>
              <w:bottom w:val="single" w:sz="4" w:space="0" w:color="auto"/>
              <w:right w:val="single" w:sz="4" w:space="0" w:color="auto"/>
            </w:tcBorders>
            <w:vAlign w:val="center"/>
            <w:hideMark/>
          </w:tcPr>
          <w:p w14:paraId="7C536EF2"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Tanque hidro acumulador metálico con capacidad de 200-500 litros, membrana incorporada.</w:t>
            </w:r>
          </w:p>
        </w:tc>
        <w:tc>
          <w:tcPr>
            <w:tcW w:w="992" w:type="dxa"/>
            <w:vMerge/>
            <w:tcBorders>
              <w:top w:val="nil"/>
              <w:left w:val="single" w:sz="4" w:space="0" w:color="auto"/>
              <w:bottom w:val="single" w:sz="4" w:space="0" w:color="000000"/>
              <w:right w:val="single" w:sz="4" w:space="0" w:color="auto"/>
            </w:tcBorders>
            <w:vAlign w:val="center"/>
            <w:hideMark/>
          </w:tcPr>
          <w:p w14:paraId="27D43672" w14:textId="77777777" w:rsidR="000D1CDD" w:rsidRPr="00C827CA" w:rsidRDefault="000D1CDD" w:rsidP="006C70A3">
            <w:pPr>
              <w:rPr>
                <w:rFonts w:eastAsia="Times New Roman" w:cs="Arial"/>
                <w:color w:val="000000"/>
                <w:sz w:val="14"/>
                <w:szCs w:val="14"/>
                <w:lang w:eastAsia="es-CO"/>
              </w:rPr>
            </w:pPr>
          </w:p>
        </w:tc>
      </w:tr>
      <w:tr w:rsidR="000D1CDD" w:rsidRPr="00C827CA" w14:paraId="12829BC1" w14:textId="77777777" w:rsidTr="000D1CDD">
        <w:trPr>
          <w:trHeight w:val="612"/>
        </w:trPr>
        <w:tc>
          <w:tcPr>
            <w:tcW w:w="562" w:type="dxa"/>
            <w:tcBorders>
              <w:top w:val="nil"/>
              <w:left w:val="single" w:sz="4" w:space="0" w:color="auto"/>
              <w:bottom w:val="single" w:sz="4" w:space="0" w:color="auto"/>
              <w:right w:val="single" w:sz="4" w:space="0" w:color="auto"/>
            </w:tcBorders>
            <w:vAlign w:val="center"/>
            <w:hideMark/>
          </w:tcPr>
          <w:p w14:paraId="11747AD1"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23,3</w:t>
            </w:r>
          </w:p>
        </w:tc>
        <w:tc>
          <w:tcPr>
            <w:tcW w:w="7519" w:type="dxa"/>
            <w:tcBorders>
              <w:top w:val="nil"/>
              <w:left w:val="nil"/>
              <w:bottom w:val="single" w:sz="4" w:space="0" w:color="auto"/>
              <w:right w:val="single" w:sz="4" w:space="0" w:color="auto"/>
            </w:tcBorders>
            <w:vAlign w:val="center"/>
            <w:hideMark/>
          </w:tcPr>
          <w:p w14:paraId="3C9868EF"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Tablero de control y mando en lámina cold rolled</w:t>
            </w:r>
          </w:p>
        </w:tc>
        <w:tc>
          <w:tcPr>
            <w:tcW w:w="992" w:type="dxa"/>
            <w:vMerge/>
            <w:tcBorders>
              <w:top w:val="nil"/>
              <w:left w:val="single" w:sz="4" w:space="0" w:color="auto"/>
              <w:bottom w:val="single" w:sz="4" w:space="0" w:color="000000"/>
              <w:right w:val="single" w:sz="4" w:space="0" w:color="auto"/>
            </w:tcBorders>
            <w:vAlign w:val="center"/>
            <w:hideMark/>
          </w:tcPr>
          <w:p w14:paraId="3DFE7DD4" w14:textId="77777777" w:rsidR="000D1CDD" w:rsidRPr="00C827CA" w:rsidRDefault="000D1CDD" w:rsidP="006C70A3">
            <w:pPr>
              <w:rPr>
                <w:rFonts w:eastAsia="Times New Roman" w:cs="Arial"/>
                <w:color w:val="000000"/>
                <w:sz w:val="14"/>
                <w:szCs w:val="14"/>
                <w:lang w:eastAsia="es-CO"/>
              </w:rPr>
            </w:pPr>
          </w:p>
        </w:tc>
      </w:tr>
      <w:tr w:rsidR="000D1CDD" w:rsidRPr="00C827CA" w14:paraId="6D6EC8D2"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379E0119"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23,4</w:t>
            </w:r>
          </w:p>
        </w:tc>
        <w:tc>
          <w:tcPr>
            <w:tcW w:w="7519" w:type="dxa"/>
            <w:tcBorders>
              <w:top w:val="nil"/>
              <w:left w:val="nil"/>
              <w:bottom w:val="single" w:sz="4" w:space="0" w:color="auto"/>
              <w:right w:val="single" w:sz="4" w:space="0" w:color="auto"/>
            </w:tcBorders>
            <w:vAlign w:val="center"/>
            <w:hideMark/>
          </w:tcPr>
          <w:p w14:paraId="439CE895"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de presión</w:t>
            </w:r>
          </w:p>
        </w:tc>
        <w:tc>
          <w:tcPr>
            <w:tcW w:w="992" w:type="dxa"/>
            <w:vMerge/>
            <w:tcBorders>
              <w:top w:val="nil"/>
              <w:left w:val="single" w:sz="4" w:space="0" w:color="auto"/>
              <w:bottom w:val="single" w:sz="4" w:space="0" w:color="000000"/>
              <w:right w:val="single" w:sz="4" w:space="0" w:color="auto"/>
            </w:tcBorders>
            <w:vAlign w:val="center"/>
            <w:hideMark/>
          </w:tcPr>
          <w:p w14:paraId="7593876C" w14:textId="77777777" w:rsidR="000D1CDD" w:rsidRPr="00C827CA" w:rsidRDefault="000D1CDD" w:rsidP="006C70A3">
            <w:pPr>
              <w:rPr>
                <w:rFonts w:eastAsia="Times New Roman" w:cs="Arial"/>
                <w:color w:val="000000"/>
                <w:sz w:val="14"/>
                <w:szCs w:val="14"/>
                <w:lang w:eastAsia="es-CO"/>
              </w:rPr>
            </w:pPr>
          </w:p>
        </w:tc>
      </w:tr>
      <w:tr w:rsidR="000D1CDD" w:rsidRPr="00C827CA" w14:paraId="7A35D569"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4E1B08BD"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23,5</w:t>
            </w:r>
          </w:p>
        </w:tc>
        <w:tc>
          <w:tcPr>
            <w:tcW w:w="7519" w:type="dxa"/>
            <w:tcBorders>
              <w:top w:val="nil"/>
              <w:left w:val="nil"/>
              <w:bottom w:val="single" w:sz="4" w:space="0" w:color="auto"/>
              <w:right w:val="single" w:sz="4" w:space="0" w:color="auto"/>
            </w:tcBorders>
            <w:vAlign w:val="center"/>
            <w:hideMark/>
          </w:tcPr>
          <w:p w14:paraId="7E2B1C97"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Suiche flotador.</w:t>
            </w:r>
          </w:p>
        </w:tc>
        <w:tc>
          <w:tcPr>
            <w:tcW w:w="992" w:type="dxa"/>
            <w:vMerge/>
            <w:tcBorders>
              <w:top w:val="nil"/>
              <w:left w:val="single" w:sz="4" w:space="0" w:color="auto"/>
              <w:bottom w:val="single" w:sz="4" w:space="0" w:color="000000"/>
              <w:right w:val="single" w:sz="4" w:space="0" w:color="auto"/>
            </w:tcBorders>
            <w:vAlign w:val="center"/>
            <w:hideMark/>
          </w:tcPr>
          <w:p w14:paraId="56F4B634" w14:textId="77777777" w:rsidR="000D1CDD" w:rsidRPr="00C827CA" w:rsidRDefault="000D1CDD" w:rsidP="006C70A3">
            <w:pPr>
              <w:rPr>
                <w:rFonts w:eastAsia="Times New Roman" w:cs="Arial"/>
                <w:color w:val="000000"/>
                <w:sz w:val="14"/>
                <w:szCs w:val="14"/>
                <w:lang w:eastAsia="es-CO"/>
              </w:rPr>
            </w:pPr>
          </w:p>
        </w:tc>
      </w:tr>
      <w:tr w:rsidR="000D1CDD" w:rsidRPr="00C827CA" w14:paraId="49D80D6A" w14:textId="77777777" w:rsidTr="000D1CDD">
        <w:trPr>
          <w:trHeight w:val="300"/>
        </w:trPr>
        <w:tc>
          <w:tcPr>
            <w:tcW w:w="562" w:type="dxa"/>
            <w:tcBorders>
              <w:top w:val="nil"/>
              <w:left w:val="single" w:sz="4" w:space="0" w:color="auto"/>
              <w:bottom w:val="single" w:sz="4" w:space="0" w:color="auto"/>
              <w:right w:val="single" w:sz="4" w:space="0" w:color="auto"/>
            </w:tcBorders>
            <w:shd w:val="clear" w:color="000000" w:fill="D9D9D9"/>
            <w:vAlign w:val="center"/>
            <w:hideMark/>
          </w:tcPr>
          <w:p w14:paraId="62F7CC32"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24</w:t>
            </w:r>
          </w:p>
        </w:tc>
        <w:tc>
          <w:tcPr>
            <w:tcW w:w="7519" w:type="dxa"/>
            <w:tcBorders>
              <w:top w:val="nil"/>
              <w:left w:val="nil"/>
              <w:bottom w:val="single" w:sz="4" w:space="0" w:color="auto"/>
              <w:right w:val="single" w:sz="4" w:space="0" w:color="auto"/>
            </w:tcBorders>
            <w:shd w:val="clear" w:color="000000" w:fill="D9D9D9"/>
            <w:vAlign w:val="center"/>
            <w:hideMark/>
          </w:tcPr>
          <w:p w14:paraId="57617FC4" w14:textId="77777777" w:rsidR="000D1CDD" w:rsidRPr="00C827CA" w:rsidRDefault="000D1CDD" w:rsidP="006C70A3">
            <w:pPr>
              <w:rPr>
                <w:rFonts w:eastAsia="Times New Roman" w:cs="Arial"/>
                <w:b/>
                <w:bCs/>
                <w:color w:val="000000"/>
                <w:sz w:val="14"/>
                <w:szCs w:val="14"/>
                <w:lang w:eastAsia="es-CO"/>
              </w:rPr>
            </w:pPr>
            <w:r w:rsidRPr="00C827CA">
              <w:rPr>
                <w:rFonts w:eastAsia="Times New Roman" w:cs="Arial"/>
                <w:b/>
                <w:bCs/>
                <w:color w:val="000000"/>
                <w:sz w:val="14"/>
                <w:szCs w:val="14"/>
                <w:lang w:eastAsia="es-CO"/>
              </w:rPr>
              <w:t>Red contra Incendio:</w:t>
            </w:r>
          </w:p>
        </w:tc>
        <w:tc>
          <w:tcPr>
            <w:tcW w:w="992" w:type="dxa"/>
            <w:tcBorders>
              <w:top w:val="nil"/>
              <w:left w:val="nil"/>
              <w:bottom w:val="single" w:sz="4" w:space="0" w:color="auto"/>
              <w:right w:val="single" w:sz="4" w:space="0" w:color="auto"/>
            </w:tcBorders>
            <w:shd w:val="clear" w:color="000000" w:fill="D9D9D9"/>
            <w:noWrap/>
            <w:vAlign w:val="bottom"/>
            <w:hideMark/>
          </w:tcPr>
          <w:p w14:paraId="526F67BB"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w:t>
            </w:r>
          </w:p>
        </w:tc>
      </w:tr>
      <w:tr w:rsidR="000D1CDD" w:rsidRPr="00C827CA" w14:paraId="26EDEEFE"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00877F64"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24,1</w:t>
            </w:r>
          </w:p>
        </w:tc>
        <w:tc>
          <w:tcPr>
            <w:tcW w:w="7519" w:type="dxa"/>
            <w:tcBorders>
              <w:top w:val="nil"/>
              <w:left w:val="nil"/>
              <w:bottom w:val="single" w:sz="4" w:space="0" w:color="auto"/>
              <w:right w:val="single" w:sz="4" w:space="0" w:color="auto"/>
            </w:tcBorders>
            <w:vAlign w:val="center"/>
            <w:hideMark/>
          </w:tcPr>
          <w:p w14:paraId="692ED7AC"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Red contra Incendio:</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4514D21A"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32271F4A"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10F65879"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24,2</w:t>
            </w:r>
          </w:p>
        </w:tc>
        <w:tc>
          <w:tcPr>
            <w:tcW w:w="7519" w:type="dxa"/>
            <w:tcBorders>
              <w:top w:val="nil"/>
              <w:left w:val="nil"/>
              <w:bottom w:val="single" w:sz="4" w:space="0" w:color="auto"/>
              <w:right w:val="single" w:sz="4" w:space="0" w:color="auto"/>
            </w:tcBorders>
            <w:vAlign w:val="center"/>
            <w:hideMark/>
          </w:tcPr>
          <w:p w14:paraId="55ACD766"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Bombeo a la red con una motobomba marca IHM modelo 2OH-6.0 de 6.0 HP.</w:t>
            </w:r>
          </w:p>
        </w:tc>
        <w:tc>
          <w:tcPr>
            <w:tcW w:w="992" w:type="dxa"/>
            <w:vMerge/>
            <w:tcBorders>
              <w:top w:val="nil"/>
              <w:left w:val="single" w:sz="4" w:space="0" w:color="auto"/>
              <w:bottom w:val="single" w:sz="4" w:space="0" w:color="000000"/>
              <w:right w:val="single" w:sz="4" w:space="0" w:color="auto"/>
            </w:tcBorders>
            <w:vAlign w:val="center"/>
            <w:hideMark/>
          </w:tcPr>
          <w:p w14:paraId="62D03BCB" w14:textId="77777777" w:rsidR="000D1CDD" w:rsidRPr="00C827CA" w:rsidRDefault="000D1CDD" w:rsidP="006C70A3">
            <w:pPr>
              <w:rPr>
                <w:rFonts w:eastAsia="Times New Roman" w:cs="Arial"/>
                <w:color w:val="000000"/>
                <w:sz w:val="14"/>
                <w:szCs w:val="14"/>
                <w:lang w:eastAsia="es-CO"/>
              </w:rPr>
            </w:pPr>
          </w:p>
        </w:tc>
      </w:tr>
      <w:tr w:rsidR="000D1CDD" w:rsidRPr="00C827CA" w14:paraId="0F4C6AF1"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21E81959"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24,3</w:t>
            </w:r>
          </w:p>
        </w:tc>
        <w:tc>
          <w:tcPr>
            <w:tcW w:w="7519" w:type="dxa"/>
            <w:tcBorders>
              <w:top w:val="nil"/>
              <w:left w:val="nil"/>
              <w:bottom w:val="single" w:sz="4" w:space="0" w:color="auto"/>
              <w:right w:val="single" w:sz="4" w:space="0" w:color="auto"/>
            </w:tcBorders>
            <w:vAlign w:val="center"/>
            <w:hideMark/>
          </w:tcPr>
          <w:p w14:paraId="60213F66"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Tablero de control automático.</w:t>
            </w:r>
          </w:p>
        </w:tc>
        <w:tc>
          <w:tcPr>
            <w:tcW w:w="992" w:type="dxa"/>
            <w:vMerge/>
            <w:tcBorders>
              <w:top w:val="nil"/>
              <w:left w:val="single" w:sz="4" w:space="0" w:color="auto"/>
              <w:bottom w:val="single" w:sz="4" w:space="0" w:color="000000"/>
              <w:right w:val="single" w:sz="4" w:space="0" w:color="auto"/>
            </w:tcBorders>
            <w:vAlign w:val="center"/>
            <w:hideMark/>
          </w:tcPr>
          <w:p w14:paraId="768A249C" w14:textId="77777777" w:rsidR="000D1CDD" w:rsidRPr="00C827CA" w:rsidRDefault="000D1CDD" w:rsidP="006C70A3">
            <w:pPr>
              <w:rPr>
                <w:rFonts w:eastAsia="Times New Roman" w:cs="Arial"/>
                <w:color w:val="000000"/>
                <w:sz w:val="14"/>
                <w:szCs w:val="14"/>
                <w:lang w:eastAsia="es-CO"/>
              </w:rPr>
            </w:pPr>
          </w:p>
        </w:tc>
      </w:tr>
      <w:tr w:rsidR="000D1CDD" w:rsidRPr="00C827CA" w14:paraId="0205A79D"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20320891"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25</w:t>
            </w:r>
          </w:p>
        </w:tc>
        <w:tc>
          <w:tcPr>
            <w:tcW w:w="7519" w:type="dxa"/>
            <w:tcBorders>
              <w:top w:val="nil"/>
              <w:left w:val="nil"/>
              <w:bottom w:val="single" w:sz="4" w:space="0" w:color="auto"/>
              <w:right w:val="single" w:sz="4" w:space="0" w:color="auto"/>
            </w:tcBorders>
            <w:vAlign w:val="center"/>
            <w:hideMark/>
          </w:tcPr>
          <w:p w14:paraId="3A7F61D7"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xml:space="preserve">Lavado y desinfección de tanque de succión de sistema de bombeo de red contra incendios y sistema compensador de presión de 12.000 A </w:t>
            </w:r>
            <w:proofErr w:type="gramStart"/>
            <w:r w:rsidRPr="00C827CA">
              <w:rPr>
                <w:rFonts w:eastAsia="Times New Roman" w:cs="Arial"/>
                <w:color w:val="000000"/>
                <w:sz w:val="14"/>
                <w:szCs w:val="14"/>
                <w:lang w:eastAsia="es-CO"/>
              </w:rPr>
              <w:t>25.000  litros</w:t>
            </w:r>
            <w:proofErr w:type="gramEnd"/>
            <w:r w:rsidRPr="00C827CA">
              <w:rPr>
                <w:rFonts w:eastAsia="Times New Roman" w:cs="Arial"/>
                <w:color w:val="000000"/>
                <w:sz w:val="14"/>
                <w:szCs w:val="14"/>
                <w:lang w:eastAsia="es-CO"/>
              </w:rPr>
              <w:t xml:space="preserve"> aprox. </w:t>
            </w:r>
          </w:p>
        </w:tc>
        <w:tc>
          <w:tcPr>
            <w:tcW w:w="992" w:type="dxa"/>
            <w:tcBorders>
              <w:top w:val="nil"/>
              <w:left w:val="nil"/>
              <w:bottom w:val="single" w:sz="4" w:space="0" w:color="auto"/>
              <w:right w:val="single" w:sz="4" w:space="0" w:color="auto"/>
            </w:tcBorders>
            <w:noWrap/>
            <w:vAlign w:val="center"/>
            <w:hideMark/>
          </w:tcPr>
          <w:p w14:paraId="43D953AA"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00F99160"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2DFBE36A"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26</w:t>
            </w:r>
          </w:p>
        </w:tc>
        <w:tc>
          <w:tcPr>
            <w:tcW w:w="7519" w:type="dxa"/>
            <w:tcBorders>
              <w:top w:val="nil"/>
              <w:left w:val="nil"/>
              <w:bottom w:val="single" w:sz="4" w:space="0" w:color="auto"/>
              <w:right w:val="single" w:sz="4" w:space="0" w:color="auto"/>
            </w:tcBorders>
            <w:vAlign w:val="center"/>
            <w:hideMark/>
          </w:tcPr>
          <w:p w14:paraId="335027E3"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xml:space="preserve">Lavado y desinfección de tanque en concreto de succión de sistema de bombeo de red contra incendios y sistema compensador de presión de 25.000 A 50.000 litros aprox. </w:t>
            </w:r>
          </w:p>
        </w:tc>
        <w:tc>
          <w:tcPr>
            <w:tcW w:w="992" w:type="dxa"/>
            <w:tcBorders>
              <w:top w:val="nil"/>
              <w:left w:val="nil"/>
              <w:bottom w:val="single" w:sz="4" w:space="0" w:color="auto"/>
              <w:right w:val="single" w:sz="4" w:space="0" w:color="auto"/>
            </w:tcBorders>
            <w:noWrap/>
            <w:vAlign w:val="center"/>
            <w:hideMark/>
          </w:tcPr>
          <w:p w14:paraId="2516F9CC"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3D2C6701"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014ABE56"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27</w:t>
            </w:r>
          </w:p>
        </w:tc>
        <w:tc>
          <w:tcPr>
            <w:tcW w:w="7519" w:type="dxa"/>
            <w:tcBorders>
              <w:top w:val="nil"/>
              <w:left w:val="nil"/>
              <w:bottom w:val="single" w:sz="4" w:space="0" w:color="auto"/>
              <w:right w:val="single" w:sz="4" w:space="0" w:color="auto"/>
            </w:tcBorders>
            <w:vAlign w:val="center"/>
            <w:hideMark/>
          </w:tcPr>
          <w:p w14:paraId="2B748E09"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Lavado y desinfección de tanque de succión de sistema de bombeo de aguas residuales PB Quintana</w:t>
            </w:r>
          </w:p>
        </w:tc>
        <w:tc>
          <w:tcPr>
            <w:tcW w:w="992" w:type="dxa"/>
            <w:tcBorders>
              <w:top w:val="nil"/>
              <w:left w:val="nil"/>
              <w:bottom w:val="single" w:sz="4" w:space="0" w:color="auto"/>
              <w:right w:val="single" w:sz="4" w:space="0" w:color="auto"/>
            </w:tcBorders>
            <w:noWrap/>
            <w:vAlign w:val="center"/>
            <w:hideMark/>
          </w:tcPr>
          <w:p w14:paraId="3179B55D"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3E31AF48"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6B786428"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28</w:t>
            </w:r>
          </w:p>
        </w:tc>
        <w:tc>
          <w:tcPr>
            <w:tcW w:w="7519" w:type="dxa"/>
            <w:tcBorders>
              <w:top w:val="nil"/>
              <w:left w:val="nil"/>
              <w:bottom w:val="single" w:sz="4" w:space="0" w:color="auto"/>
              <w:right w:val="single" w:sz="4" w:space="0" w:color="auto"/>
            </w:tcBorders>
            <w:vAlign w:val="center"/>
            <w:hideMark/>
          </w:tcPr>
          <w:p w14:paraId="04A747B9"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xml:space="preserve">Lavado y desinfección de tanque de pozo séptico 9.000 litros </w:t>
            </w:r>
          </w:p>
        </w:tc>
        <w:tc>
          <w:tcPr>
            <w:tcW w:w="992" w:type="dxa"/>
            <w:tcBorders>
              <w:top w:val="nil"/>
              <w:left w:val="nil"/>
              <w:bottom w:val="single" w:sz="4" w:space="0" w:color="auto"/>
              <w:right w:val="single" w:sz="4" w:space="0" w:color="auto"/>
            </w:tcBorders>
            <w:noWrap/>
            <w:vAlign w:val="center"/>
            <w:hideMark/>
          </w:tcPr>
          <w:p w14:paraId="20773AFB"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5F8AF9C3"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131E381F"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29</w:t>
            </w:r>
          </w:p>
        </w:tc>
        <w:tc>
          <w:tcPr>
            <w:tcW w:w="7519" w:type="dxa"/>
            <w:tcBorders>
              <w:top w:val="nil"/>
              <w:left w:val="nil"/>
              <w:bottom w:val="single" w:sz="4" w:space="0" w:color="auto"/>
              <w:right w:val="single" w:sz="4" w:space="0" w:color="auto"/>
            </w:tcBorders>
            <w:vAlign w:val="center"/>
            <w:hideMark/>
          </w:tcPr>
          <w:p w14:paraId="095BC45F"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xml:space="preserve">Lavado y desinfección de tanque de trampa de grasa 1000 litros </w:t>
            </w:r>
          </w:p>
        </w:tc>
        <w:tc>
          <w:tcPr>
            <w:tcW w:w="992" w:type="dxa"/>
            <w:tcBorders>
              <w:top w:val="nil"/>
              <w:left w:val="nil"/>
              <w:bottom w:val="single" w:sz="4" w:space="0" w:color="auto"/>
              <w:right w:val="single" w:sz="4" w:space="0" w:color="auto"/>
            </w:tcBorders>
            <w:noWrap/>
            <w:vAlign w:val="center"/>
            <w:hideMark/>
          </w:tcPr>
          <w:p w14:paraId="20893273"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5BDFAC0D"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719C9277"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30</w:t>
            </w:r>
          </w:p>
        </w:tc>
        <w:tc>
          <w:tcPr>
            <w:tcW w:w="7519" w:type="dxa"/>
            <w:tcBorders>
              <w:top w:val="nil"/>
              <w:left w:val="nil"/>
              <w:bottom w:val="single" w:sz="4" w:space="0" w:color="auto"/>
              <w:right w:val="single" w:sz="4" w:space="0" w:color="auto"/>
            </w:tcBorders>
            <w:vAlign w:val="center"/>
            <w:hideMark/>
          </w:tcPr>
          <w:p w14:paraId="1EABDD43"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xml:space="preserve">Suministro e instalación de suiche flotador sencillo </w:t>
            </w:r>
          </w:p>
        </w:tc>
        <w:tc>
          <w:tcPr>
            <w:tcW w:w="992" w:type="dxa"/>
            <w:tcBorders>
              <w:top w:val="nil"/>
              <w:left w:val="nil"/>
              <w:bottom w:val="single" w:sz="4" w:space="0" w:color="auto"/>
              <w:right w:val="single" w:sz="4" w:space="0" w:color="auto"/>
            </w:tcBorders>
            <w:noWrap/>
            <w:vAlign w:val="center"/>
            <w:hideMark/>
          </w:tcPr>
          <w:p w14:paraId="42541AE6"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007F79F4"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2ED84305"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31</w:t>
            </w:r>
          </w:p>
        </w:tc>
        <w:tc>
          <w:tcPr>
            <w:tcW w:w="7519" w:type="dxa"/>
            <w:tcBorders>
              <w:top w:val="nil"/>
              <w:left w:val="nil"/>
              <w:bottom w:val="single" w:sz="4" w:space="0" w:color="auto"/>
              <w:right w:val="single" w:sz="4" w:space="0" w:color="auto"/>
            </w:tcBorders>
            <w:vAlign w:val="center"/>
            <w:hideMark/>
          </w:tcPr>
          <w:p w14:paraId="398FD78E"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Suministro e instalación de suiche Flotador Mac3 21a 3m</w:t>
            </w:r>
          </w:p>
        </w:tc>
        <w:tc>
          <w:tcPr>
            <w:tcW w:w="992" w:type="dxa"/>
            <w:tcBorders>
              <w:top w:val="nil"/>
              <w:left w:val="nil"/>
              <w:bottom w:val="single" w:sz="4" w:space="0" w:color="auto"/>
              <w:right w:val="single" w:sz="4" w:space="0" w:color="auto"/>
            </w:tcBorders>
            <w:noWrap/>
            <w:vAlign w:val="center"/>
            <w:hideMark/>
          </w:tcPr>
          <w:p w14:paraId="5E4D3A07"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5E977CC6"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357627CF"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32</w:t>
            </w:r>
          </w:p>
        </w:tc>
        <w:tc>
          <w:tcPr>
            <w:tcW w:w="7519" w:type="dxa"/>
            <w:tcBorders>
              <w:top w:val="nil"/>
              <w:left w:val="nil"/>
              <w:bottom w:val="single" w:sz="4" w:space="0" w:color="auto"/>
              <w:right w:val="single" w:sz="4" w:space="0" w:color="auto"/>
            </w:tcBorders>
            <w:vAlign w:val="center"/>
            <w:hideMark/>
          </w:tcPr>
          <w:p w14:paraId="10E20373"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Suministro e instalación de Cheque Bola Caucho 3" Helbert</w:t>
            </w:r>
          </w:p>
        </w:tc>
        <w:tc>
          <w:tcPr>
            <w:tcW w:w="992" w:type="dxa"/>
            <w:tcBorders>
              <w:top w:val="nil"/>
              <w:left w:val="nil"/>
              <w:bottom w:val="single" w:sz="4" w:space="0" w:color="auto"/>
              <w:right w:val="single" w:sz="4" w:space="0" w:color="auto"/>
            </w:tcBorders>
            <w:noWrap/>
            <w:vAlign w:val="center"/>
            <w:hideMark/>
          </w:tcPr>
          <w:p w14:paraId="49AB0A26"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6B3FC8C0"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749A9F7A"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33</w:t>
            </w:r>
          </w:p>
        </w:tc>
        <w:tc>
          <w:tcPr>
            <w:tcW w:w="7519" w:type="dxa"/>
            <w:tcBorders>
              <w:top w:val="nil"/>
              <w:left w:val="nil"/>
              <w:bottom w:val="single" w:sz="4" w:space="0" w:color="auto"/>
              <w:right w:val="single" w:sz="4" w:space="0" w:color="auto"/>
            </w:tcBorders>
            <w:vAlign w:val="center"/>
            <w:hideMark/>
          </w:tcPr>
          <w:p w14:paraId="6AE50C92"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Suministro e instalación de válvula flotadora 1"</w:t>
            </w:r>
          </w:p>
        </w:tc>
        <w:tc>
          <w:tcPr>
            <w:tcW w:w="992" w:type="dxa"/>
            <w:tcBorders>
              <w:top w:val="nil"/>
              <w:left w:val="nil"/>
              <w:bottom w:val="single" w:sz="4" w:space="0" w:color="auto"/>
              <w:right w:val="single" w:sz="4" w:space="0" w:color="auto"/>
            </w:tcBorders>
            <w:noWrap/>
            <w:vAlign w:val="center"/>
            <w:hideMark/>
          </w:tcPr>
          <w:p w14:paraId="7020239D"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39576A27"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090554DB"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34</w:t>
            </w:r>
          </w:p>
        </w:tc>
        <w:tc>
          <w:tcPr>
            <w:tcW w:w="7519" w:type="dxa"/>
            <w:tcBorders>
              <w:top w:val="nil"/>
              <w:left w:val="nil"/>
              <w:bottom w:val="single" w:sz="4" w:space="0" w:color="auto"/>
              <w:right w:val="single" w:sz="4" w:space="0" w:color="auto"/>
            </w:tcBorders>
            <w:vAlign w:val="center"/>
            <w:hideMark/>
          </w:tcPr>
          <w:p w14:paraId="2C9506A3"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Suministro e instalación de válvula flotadora 11/2"</w:t>
            </w:r>
          </w:p>
        </w:tc>
        <w:tc>
          <w:tcPr>
            <w:tcW w:w="992" w:type="dxa"/>
            <w:tcBorders>
              <w:top w:val="nil"/>
              <w:left w:val="nil"/>
              <w:bottom w:val="single" w:sz="4" w:space="0" w:color="auto"/>
              <w:right w:val="single" w:sz="4" w:space="0" w:color="auto"/>
            </w:tcBorders>
            <w:noWrap/>
            <w:vAlign w:val="center"/>
            <w:hideMark/>
          </w:tcPr>
          <w:p w14:paraId="6C2C7414"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129467CD"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69903BA6"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35</w:t>
            </w:r>
          </w:p>
        </w:tc>
        <w:tc>
          <w:tcPr>
            <w:tcW w:w="7519" w:type="dxa"/>
            <w:tcBorders>
              <w:top w:val="nil"/>
              <w:left w:val="nil"/>
              <w:bottom w:val="single" w:sz="4" w:space="0" w:color="auto"/>
              <w:right w:val="single" w:sz="4" w:space="0" w:color="auto"/>
            </w:tcBorders>
            <w:vAlign w:val="center"/>
            <w:hideMark/>
          </w:tcPr>
          <w:p w14:paraId="5D4D3535"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Suministro e instalación de válvula flotadora 2"</w:t>
            </w:r>
          </w:p>
        </w:tc>
        <w:tc>
          <w:tcPr>
            <w:tcW w:w="992" w:type="dxa"/>
            <w:tcBorders>
              <w:top w:val="nil"/>
              <w:left w:val="nil"/>
              <w:bottom w:val="single" w:sz="4" w:space="0" w:color="auto"/>
              <w:right w:val="single" w:sz="4" w:space="0" w:color="auto"/>
            </w:tcBorders>
            <w:noWrap/>
            <w:vAlign w:val="center"/>
            <w:hideMark/>
          </w:tcPr>
          <w:p w14:paraId="75FF0D4A"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198896BA"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625EE7F5"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36</w:t>
            </w:r>
          </w:p>
        </w:tc>
        <w:tc>
          <w:tcPr>
            <w:tcW w:w="7519" w:type="dxa"/>
            <w:tcBorders>
              <w:top w:val="nil"/>
              <w:left w:val="nil"/>
              <w:bottom w:val="single" w:sz="4" w:space="0" w:color="auto"/>
              <w:right w:val="single" w:sz="4" w:space="0" w:color="auto"/>
            </w:tcBorders>
            <w:vAlign w:val="center"/>
            <w:hideMark/>
          </w:tcPr>
          <w:p w14:paraId="6DF57C97" w14:textId="52222D4E"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xml:space="preserve">Suministro e instalación de Tanque </w:t>
            </w:r>
            <w:r w:rsidRPr="00C827CA">
              <w:rPr>
                <w:rFonts w:eastAsia="Times New Roman" w:cs="Arial"/>
                <w:color w:val="000000"/>
                <w:sz w:val="14"/>
                <w:szCs w:val="14"/>
                <w:lang w:eastAsia="es-CO"/>
              </w:rPr>
              <w:t>hidroneumático</w:t>
            </w:r>
            <w:r w:rsidRPr="00C827CA">
              <w:rPr>
                <w:rFonts w:eastAsia="Times New Roman" w:cs="Arial"/>
                <w:color w:val="000000"/>
                <w:sz w:val="14"/>
                <w:szCs w:val="14"/>
                <w:lang w:eastAsia="es-CO"/>
              </w:rPr>
              <w:t xml:space="preserve"> de 200-500 litros</w:t>
            </w:r>
          </w:p>
        </w:tc>
        <w:tc>
          <w:tcPr>
            <w:tcW w:w="992" w:type="dxa"/>
            <w:tcBorders>
              <w:top w:val="nil"/>
              <w:left w:val="nil"/>
              <w:bottom w:val="single" w:sz="4" w:space="0" w:color="auto"/>
              <w:right w:val="single" w:sz="4" w:space="0" w:color="auto"/>
            </w:tcBorders>
            <w:noWrap/>
            <w:vAlign w:val="center"/>
            <w:hideMark/>
          </w:tcPr>
          <w:p w14:paraId="7DB99DD8"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1917836C"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280B2428"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37</w:t>
            </w:r>
          </w:p>
        </w:tc>
        <w:tc>
          <w:tcPr>
            <w:tcW w:w="7519" w:type="dxa"/>
            <w:tcBorders>
              <w:top w:val="nil"/>
              <w:left w:val="nil"/>
              <w:bottom w:val="single" w:sz="4" w:space="0" w:color="auto"/>
              <w:right w:val="single" w:sz="4" w:space="0" w:color="auto"/>
            </w:tcBorders>
            <w:vAlign w:val="center"/>
            <w:hideMark/>
          </w:tcPr>
          <w:p w14:paraId="4E76CA0D" w14:textId="2A5E8579"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xml:space="preserve">Suministro e instalación de suiche de </w:t>
            </w:r>
            <w:r w:rsidRPr="00C827CA">
              <w:rPr>
                <w:rFonts w:eastAsia="Times New Roman" w:cs="Arial"/>
                <w:color w:val="000000"/>
                <w:sz w:val="14"/>
                <w:szCs w:val="14"/>
                <w:lang w:eastAsia="es-CO"/>
              </w:rPr>
              <w:t>presión</w:t>
            </w:r>
            <w:r w:rsidRPr="00C827CA">
              <w:rPr>
                <w:rFonts w:eastAsia="Times New Roman" w:cs="Arial"/>
                <w:color w:val="000000"/>
                <w:sz w:val="14"/>
                <w:szCs w:val="14"/>
                <w:lang w:eastAsia="es-CO"/>
              </w:rPr>
              <w:t xml:space="preserve"> (presostato)</w:t>
            </w:r>
          </w:p>
        </w:tc>
        <w:tc>
          <w:tcPr>
            <w:tcW w:w="992" w:type="dxa"/>
            <w:tcBorders>
              <w:top w:val="nil"/>
              <w:left w:val="nil"/>
              <w:bottom w:val="single" w:sz="4" w:space="0" w:color="auto"/>
              <w:right w:val="single" w:sz="4" w:space="0" w:color="auto"/>
            </w:tcBorders>
            <w:noWrap/>
            <w:vAlign w:val="center"/>
            <w:hideMark/>
          </w:tcPr>
          <w:p w14:paraId="3E32456A"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0517811A"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361974C4"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38</w:t>
            </w:r>
          </w:p>
        </w:tc>
        <w:tc>
          <w:tcPr>
            <w:tcW w:w="7519" w:type="dxa"/>
            <w:tcBorders>
              <w:top w:val="nil"/>
              <w:left w:val="nil"/>
              <w:bottom w:val="single" w:sz="4" w:space="0" w:color="auto"/>
              <w:right w:val="single" w:sz="4" w:space="0" w:color="auto"/>
            </w:tcBorders>
            <w:vAlign w:val="center"/>
            <w:hideMark/>
          </w:tcPr>
          <w:p w14:paraId="09A15554"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Suministro e instalación de cheque de resorte 2"</w:t>
            </w:r>
          </w:p>
        </w:tc>
        <w:tc>
          <w:tcPr>
            <w:tcW w:w="992" w:type="dxa"/>
            <w:tcBorders>
              <w:top w:val="nil"/>
              <w:left w:val="nil"/>
              <w:bottom w:val="single" w:sz="4" w:space="0" w:color="auto"/>
              <w:right w:val="single" w:sz="4" w:space="0" w:color="auto"/>
            </w:tcBorders>
            <w:noWrap/>
            <w:vAlign w:val="center"/>
            <w:hideMark/>
          </w:tcPr>
          <w:p w14:paraId="0D532DFE"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0916112F"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71C0850E"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39</w:t>
            </w:r>
          </w:p>
        </w:tc>
        <w:tc>
          <w:tcPr>
            <w:tcW w:w="7519" w:type="dxa"/>
            <w:tcBorders>
              <w:top w:val="nil"/>
              <w:left w:val="nil"/>
              <w:bottom w:val="single" w:sz="4" w:space="0" w:color="auto"/>
              <w:right w:val="single" w:sz="4" w:space="0" w:color="auto"/>
            </w:tcBorders>
            <w:vAlign w:val="center"/>
            <w:hideMark/>
          </w:tcPr>
          <w:p w14:paraId="01BD5649"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Suministro e instalación de válvula de cierre rápido 2"</w:t>
            </w:r>
          </w:p>
        </w:tc>
        <w:tc>
          <w:tcPr>
            <w:tcW w:w="992" w:type="dxa"/>
            <w:tcBorders>
              <w:top w:val="nil"/>
              <w:left w:val="nil"/>
              <w:bottom w:val="single" w:sz="4" w:space="0" w:color="auto"/>
              <w:right w:val="single" w:sz="4" w:space="0" w:color="auto"/>
            </w:tcBorders>
            <w:noWrap/>
            <w:vAlign w:val="center"/>
            <w:hideMark/>
          </w:tcPr>
          <w:p w14:paraId="57A3ED15"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66FED6DB"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2E9DED6D"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40</w:t>
            </w:r>
          </w:p>
        </w:tc>
        <w:tc>
          <w:tcPr>
            <w:tcW w:w="7519" w:type="dxa"/>
            <w:tcBorders>
              <w:top w:val="nil"/>
              <w:left w:val="nil"/>
              <w:bottom w:val="single" w:sz="4" w:space="0" w:color="auto"/>
              <w:right w:val="single" w:sz="4" w:space="0" w:color="auto"/>
            </w:tcBorders>
            <w:vAlign w:val="center"/>
            <w:hideMark/>
          </w:tcPr>
          <w:p w14:paraId="7BAA2EA8" w14:textId="4D60175D"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xml:space="preserve">Suministro e instalación de </w:t>
            </w:r>
            <w:r w:rsidRPr="00C827CA">
              <w:rPr>
                <w:rFonts w:eastAsia="Times New Roman" w:cs="Arial"/>
                <w:color w:val="000000"/>
                <w:sz w:val="14"/>
                <w:szCs w:val="14"/>
                <w:lang w:eastAsia="es-CO"/>
              </w:rPr>
              <w:t>tubería</w:t>
            </w:r>
            <w:r w:rsidRPr="00C827CA">
              <w:rPr>
                <w:rFonts w:eastAsia="Times New Roman" w:cs="Arial"/>
                <w:color w:val="000000"/>
                <w:sz w:val="14"/>
                <w:szCs w:val="14"/>
                <w:lang w:eastAsia="es-CO"/>
              </w:rPr>
              <w:t xml:space="preserve"> PVC de 1"</w:t>
            </w:r>
          </w:p>
        </w:tc>
        <w:tc>
          <w:tcPr>
            <w:tcW w:w="992" w:type="dxa"/>
            <w:tcBorders>
              <w:top w:val="nil"/>
              <w:left w:val="nil"/>
              <w:bottom w:val="single" w:sz="4" w:space="0" w:color="auto"/>
              <w:right w:val="single" w:sz="4" w:space="0" w:color="auto"/>
            </w:tcBorders>
            <w:noWrap/>
            <w:vAlign w:val="center"/>
            <w:hideMark/>
          </w:tcPr>
          <w:p w14:paraId="4ACCEED9"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5A6B97F8"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598588B7"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41</w:t>
            </w:r>
          </w:p>
        </w:tc>
        <w:tc>
          <w:tcPr>
            <w:tcW w:w="7519" w:type="dxa"/>
            <w:tcBorders>
              <w:top w:val="nil"/>
              <w:left w:val="nil"/>
              <w:bottom w:val="single" w:sz="4" w:space="0" w:color="auto"/>
              <w:right w:val="single" w:sz="4" w:space="0" w:color="auto"/>
            </w:tcBorders>
            <w:vAlign w:val="center"/>
            <w:hideMark/>
          </w:tcPr>
          <w:p w14:paraId="72DAC9AA" w14:textId="49C68CEA"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xml:space="preserve">Suministro e instalación de </w:t>
            </w:r>
            <w:r w:rsidRPr="00C827CA">
              <w:rPr>
                <w:rFonts w:eastAsia="Times New Roman" w:cs="Arial"/>
                <w:color w:val="000000"/>
                <w:sz w:val="14"/>
                <w:szCs w:val="14"/>
                <w:lang w:eastAsia="es-CO"/>
              </w:rPr>
              <w:t>tubería</w:t>
            </w:r>
            <w:r w:rsidRPr="00C827CA">
              <w:rPr>
                <w:rFonts w:eastAsia="Times New Roman" w:cs="Arial"/>
                <w:color w:val="000000"/>
                <w:sz w:val="14"/>
                <w:szCs w:val="14"/>
                <w:lang w:eastAsia="es-CO"/>
              </w:rPr>
              <w:t xml:space="preserve"> PVC de 2"</w:t>
            </w:r>
          </w:p>
        </w:tc>
        <w:tc>
          <w:tcPr>
            <w:tcW w:w="992" w:type="dxa"/>
            <w:tcBorders>
              <w:top w:val="nil"/>
              <w:left w:val="nil"/>
              <w:bottom w:val="single" w:sz="4" w:space="0" w:color="auto"/>
              <w:right w:val="single" w:sz="4" w:space="0" w:color="auto"/>
            </w:tcBorders>
            <w:noWrap/>
            <w:vAlign w:val="center"/>
            <w:hideMark/>
          </w:tcPr>
          <w:p w14:paraId="4E778242"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2E487BD6"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6CB1FA81"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42</w:t>
            </w:r>
          </w:p>
        </w:tc>
        <w:tc>
          <w:tcPr>
            <w:tcW w:w="7519" w:type="dxa"/>
            <w:tcBorders>
              <w:top w:val="nil"/>
              <w:left w:val="nil"/>
              <w:bottom w:val="single" w:sz="4" w:space="0" w:color="auto"/>
              <w:right w:val="single" w:sz="4" w:space="0" w:color="auto"/>
            </w:tcBorders>
            <w:vAlign w:val="center"/>
            <w:hideMark/>
          </w:tcPr>
          <w:p w14:paraId="02E418E9" w14:textId="1051B055"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xml:space="preserve">Suministro e instalación de </w:t>
            </w:r>
            <w:r w:rsidRPr="00C827CA">
              <w:rPr>
                <w:rFonts w:eastAsia="Times New Roman" w:cs="Arial"/>
                <w:color w:val="000000"/>
                <w:sz w:val="14"/>
                <w:szCs w:val="14"/>
                <w:lang w:eastAsia="es-CO"/>
              </w:rPr>
              <w:t>tubería</w:t>
            </w:r>
            <w:r w:rsidRPr="00C827CA">
              <w:rPr>
                <w:rFonts w:eastAsia="Times New Roman" w:cs="Arial"/>
                <w:color w:val="000000"/>
                <w:sz w:val="14"/>
                <w:szCs w:val="14"/>
                <w:lang w:eastAsia="es-CO"/>
              </w:rPr>
              <w:t xml:space="preserve"> PVC de 3"</w:t>
            </w:r>
          </w:p>
        </w:tc>
        <w:tc>
          <w:tcPr>
            <w:tcW w:w="992" w:type="dxa"/>
            <w:tcBorders>
              <w:top w:val="nil"/>
              <w:left w:val="nil"/>
              <w:bottom w:val="single" w:sz="4" w:space="0" w:color="auto"/>
              <w:right w:val="single" w:sz="4" w:space="0" w:color="auto"/>
            </w:tcBorders>
            <w:noWrap/>
            <w:vAlign w:val="center"/>
            <w:hideMark/>
          </w:tcPr>
          <w:p w14:paraId="039C4172"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5B991A80"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2DC38DD8"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43</w:t>
            </w:r>
          </w:p>
        </w:tc>
        <w:tc>
          <w:tcPr>
            <w:tcW w:w="7519" w:type="dxa"/>
            <w:tcBorders>
              <w:top w:val="nil"/>
              <w:left w:val="nil"/>
              <w:bottom w:val="single" w:sz="4" w:space="0" w:color="auto"/>
              <w:right w:val="single" w:sz="4" w:space="0" w:color="auto"/>
            </w:tcBorders>
            <w:vAlign w:val="center"/>
            <w:hideMark/>
          </w:tcPr>
          <w:p w14:paraId="42256DC9"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xml:space="preserve">Suministro e instalación de niple galvanizado 1" </w:t>
            </w:r>
          </w:p>
        </w:tc>
        <w:tc>
          <w:tcPr>
            <w:tcW w:w="992" w:type="dxa"/>
            <w:tcBorders>
              <w:top w:val="nil"/>
              <w:left w:val="nil"/>
              <w:bottom w:val="single" w:sz="4" w:space="0" w:color="auto"/>
              <w:right w:val="single" w:sz="4" w:space="0" w:color="auto"/>
            </w:tcBorders>
            <w:noWrap/>
            <w:vAlign w:val="center"/>
            <w:hideMark/>
          </w:tcPr>
          <w:p w14:paraId="30F19B73"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1F59479E"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1B9A7E9D"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44</w:t>
            </w:r>
          </w:p>
        </w:tc>
        <w:tc>
          <w:tcPr>
            <w:tcW w:w="7519" w:type="dxa"/>
            <w:tcBorders>
              <w:top w:val="nil"/>
              <w:left w:val="nil"/>
              <w:bottom w:val="single" w:sz="4" w:space="0" w:color="auto"/>
              <w:right w:val="single" w:sz="4" w:space="0" w:color="auto"/>
            </w:tcBorders>
            <w:vAlign w:val="center"/>
            <w:hideMark/>
          </w:tcPr>
          <w:p w14:paraId="10F805E9"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xml:space="preserve">Suministro e instalación de niple galvanizado 2" </w:t>
            </w:r>
          </w:p>
        </w:tc>
        <w:tc>
          <w:tcPr>
            <w:tcW w:w="992" w:type="dxa"/>
            <w:tcBorders>
              <w:top w:val="nil"/>
              <w:left w:val="nil"/>
              <w:bottom w:val="single" w:sz="4" w:space="0" w:color="auto"/>
              <w:right w:val="single" w:sz="4" w:space="0" w:color="auto"/>
            </w:tcBorders>
            <w:noWrap/>
            <w:vAlign w:val="center"/>
            <w:hideMark/>
          </w:tcPr>
          <w:p w14:paraId="160769F4"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7FFC854E"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3F1D4041"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45</w:t>
            </w:r>
          </w:p>
        </w:tc>
        <w:tc>
          <w:tcPr>
            <w:tcW w:w="7519" w:type="dxa"/>
            <w:tcBorders>
              <w:top w:val="nil"/>
              <w:left w:val="nil"/>
              <w:bottom w:val="single" w:sz="4" w:space="0" w:color="auto"/>
              <w:right w:val="single" w:sz="4" w:space="0" w:color="auto"/>
            </w:tcBorders>
            <w:vAlign w:val="center"/>
            <w:hideMark/>
          </w:tcPr>
          <w:p w14:paraId="6036DEDE"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xml:space="preserve">Suministro e instalación de niple galvanizado 3" </w:t>
            </w:r>
          </w:p>
        </w:tc>
        <w:tc>
          <w:tcPr>
            <w:tcW w:w="992" w:type="dxa"/>
            <w:tcBorders>
              <w:top w:val="nil"/>
              <w:left w:val="nil"/>
              <w:bottom w:val="single" w:sz="4" w:space="0" w:color="auto"/>
              <w:right w:val="single" w:sz="4" w:space="0" w:color="auto"/>
            </w:tcBorders>
            <w:noWrap/>
            <w:vAlign w:val="center"/>
            <w:hideMark/>
          </w:tcPr>
          <w:p w14:paraId="3410E203"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69E265D5"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1593025E"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46</w:t>
            </w:r>
          </w:p>
        </w:tc>
        <w:tc>
          <w:tcPr>
            <w:tcW w:w="7519" w:type="dxa"/>
            <w:tcBorders>
              <w:top w:val="nil"/>
              <w:left w:val="nil"/>
              <w:bottom w:val="single" w:sz="4" w:space="0" w:color="auto"/>
              <w:right w:val="single" w:sz="4" w:space="0" w:color="auto"/>
            </w:tcBorders>
            <w:vAlign w:val="center"/>
            <w:hideMark/>
          </w:tcPr>
          <w:p w14:paraId="43CE7B88"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Suministro e instalación de sellos y empaques para bombas</w:t>
            </w:r>
          </w:p>
        </w:tc>
        <w:tc>
          <w:tcPr>
            <w:tcW w:w="992" w:type="dxa"/>
            <w:tcBorders>
              <w:top w:val="nil"/>
              <w:left w:val="nil"/>
              <w:bottom w:val="single" w:sz="4" w:space="0" w:color="auto"/>
              <w:right w:val="single" w:sz="4" w:space="0" w:color="auto"/>
            </w:tcBorders>
            <w:noWrap/>
            <w:vAlign w:val="center"/>
            <w:hideMark/>
          </w:tcPr>
          <w:p w14:paraId="6365F0C3"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2750A569"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2D6999E3"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47</w:t>
            </w:r>
          </w:p>
        </w:tc>
        <w:tc>
          <w:tcPr>
            <w:tcW w:w="7519" w:type="dxa"/>
            <w:tcBorders>
              <w:top w:val="nil"/>
              <w:left w:val="nil"/>
              <w:bottom w:val="single" w:sz="4" w:space="0" w:color="auto"/>
              <w:right w:val="single" w:sz="4" w:space="0" w:color="auto"/>
            </w:tcBorders>
            <w:vAlign w:val="center"/>
            <w:hideMark/>
          </w:tcPr>
          <w:p w14:paraId="47415675"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reparación bomba de succión 1hp, incluye bobinado, cambio de rodamientos y empaques</w:t>
            </w:r>
          </w:p>
        </w:tc>
        <w:tc>
          <w:tcPr>
            <w:tcW w:w="992" w:type="dxa"/>
            <w:tcBorders>
              <w:top w:val="nil"/>
              <w:left w:val="nil"/>
              <w:bottom w:val="single" w:sz="4" w:space="0" w:color="auto"/>
              <w:right w:val="single" w:sz="4" w:space="0" w:color="auto"/>
            </w:tcBorders>
            <w:noWrap/>
            <w:vAlign w:val="center"/>
            <w:hideMark/>
          </w:tcPr>
          <w:p w14:paraId="309E9ACD"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3BDB3C46"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5BE68050"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48</w:t>
            </w:r>
          </w:p>
        </w:tc>
        <w:tc>
          <w:tcPr>
            <w:tcW w:w="7519" w:type="dxa"/>
            <w:tcBorders>
              <w:top w:val="nil"/>
              <w:left w:val="nil"/>
              <w:bottom w:val="single" w:sz="4" w:space="0" w:color="auto"/>
              <w:right w:val="single" w:sz="4" w:space="0" w:color="auto"/>
            </w:tcBorders>
            <w:vAlign w:val="center"/>
            <w:hideMark/>
          </w:tcPr>
          <w:p w14:paraId="34D56EBB"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reparación bomba de succión 2hp, incluye bobinado, cambio de rodamientos y empaques</w:t>
            </w:r>
          </w:p>
        </w:tc>
        <w:tc>
          <w:tcPr>
            <w:tcW w:w="992" w:type="dxa"/>
            <w:tcBorders>
              <w:top w:val="nil"/>
              <w:left w:val="nil"/>
              <w:bottom w:val="single" w:sz="4" w:space="0" w:color="auto"/>
              <w:right w:val="single" w:sz="4" w:space="0" w:color="auto"/>
            </w:tcBorders>
            <w:noWrap/>
            <w:vAlign w:val="center"/>
            <w:hideMark/>
          </w:tcPr>
          <w:p w14:paraId="7B05C476"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242D4025"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64A40A51"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49</w:t>
            </w:r>
          </w:p>
        </w:tc>
        <w:tc>
          <w:tcPr>
            <w:tcW w:w="7519" w:type="dxa"/>
            <w:tcBorders>
              <w:top w:val="nil"/>
              <w:left w:val="nil"/>
              <w:bottom w:val="single" w:sz="4" w:space="0" w:color="auto"/>
              <w:right w:val="single" w:sz="4" w:space="0" w:color="auto"/>
            </w:tcBorders>
            <w:vAlign w:val="center"/>
            <w:hideMark/>
          </w:tcPr>
          <w:p w14:paraId="042CAACF"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reparación bomba de succión 2,1-5 hp, incluye bobinado, cambio de rodamientos y empaques</w:t>
            </w:r>
          </w:p>
        </w:tc>
        <w:tc>
          <w:tcPr>
            <w:tcW w:w="992" w:type="dxa"/>
            <w:tcBorders>
              <w:top w:val="nil"/>
              <w:left w:val="nil"/>
              <w:bottom w:val="single" w:sz="4" w:space="0" w:color="auto"/>
              <w:right w:val="single" w:sz="4" w:space="0" w:color="auto"/>
            </w:tcBorders>
            <w:noWrap/>
            <w:vAlign w:val="center"/>
            <w:hideMark/>
          </w:tcPr>
          <w:p w14:paraId="40A17176"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612F4977" w14:textId="77777777" w:rsidTr="000D1CDD">
        <w:trPr>
          <w:trHeight w:val="450"/>
        </w:trPr>
        <w:tc>
          <w:tcPr>
            <w:tcW w:w="562" w:type="dxa"/>
            <w:tcBorders>
              <w:top w:val="nil"/>
              <w:left w:val="single" w:sz="4" w:space="0" w:color="auto"/>
              <w:bottom w:val="single" w:sz="4" w:space="0" w:color="auto"/>
              <w:right w:val="single" w:sz="4" w:space="0" w:color="auto"/>
            </w:tcBorders>
            <w:vAlign w:val="center"/>
            <w:hideMark/>
          </w:tcPr>
          <w:p w14:paraId="77028B0D"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lastRenderedPageBreak/>
              <w:t>50</w:t>
            </w:r>
          </w:p>
        </w:tc>
        <w:tc>
          <w:tcPr>
            <w:tcW w:w="7519" w:type="dxa"/>
            <w:tcBorders>
              <w:top w:val="nil"/>
              <w:left w:val="nil"/>
              <w:bottom w:val="single" w:sz="4" w:space="0" w:color="auto"/>
              <w:right w:val="single" w:sz="4" w:space="0" w:color="auto"/>
            </w:tcBorders>
            <w:vAlign w:val="center"/>
            <w:hideMark/>
          </w:tcPr>
          <w:p w14:paraId="379D7A18"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reparación bomba de succión 5,1-10 hp, incluye bobinado, cambio de rodamientos y empaques</w:t>
            </w:r>
          </w:p>
        </w:tc>
        <w:tc>
          <w:tcPr>
            <w:tcW w:w="992" w:type="dxa"/>
            <w:tcBorders>
              <w:top w:val="nil"/>
              <w:left w:val="nil"/>
              <w:bottom w:val="single" w:sz="4" w:space="0" w:color="auto"/>
              <w:right w:val="single" w:sz="4" w:space="0" w:color="auto"/>
            </w:tcBorders>
            <w:noWrap/>
            <w:vAlign w:val="center"/>
            <w:hideMark/>
          </w:tcPr>
          <w:p w14:paraId="2F61B4AD"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04F3E683"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6E223A83"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51</w:t>
            </w:r>
          </w:p>
        </w:tc>
        <w:tc>
          <w:tcPr>
            <w:tcW w:w="7519" w:type="dxa"/>
            <w:tcBorders>
              <w:top w:val="nil"/>
              <w:left w:val="nil"/>
              <w:bottom w:val="single" w:sz="4" w:space="0" w:color="auto"/>
              <w:right w:val="single" w:sz="4" w:space="0" w:color="auto"/>
            </w:tcBorders>
            <w:vAlign w:val="center"/>
            <w:hideMark/>
          </w:tcPr>
          <w:p w14:paraId="322B9D17"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Suministro e instalación de relevo 11 pines, 220v</w:t>
            </w:r>
          </w:p>
        </w:tc>
        <w:tc>
          <w:tcPr>
            <w:tcW w:w="992" w:type="dxa"/>
            <w:tcBorders>
              <w:top w:val="nil"/>
              <w:left w:val="nil"/>
              <w:bottom w:val="single" w:sz="4" w:space="0" w:color="auto"/>
              <w:right w:val="single" w:sz="4" w:space="0" w:color="auto"/>
            </w:tcBorders>
            <w:noWrap/>
            <w:vAlign w:val="center"/>
            <w:hideMark/>
          </w:tcPr>
          <w:p w14:paraId="4E364B9A"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r w:rsidR="000D1CDD" w:rsidRPr="00C827CA" w14:paraId="47FF3EBE" w14:textId="77777777" w:rsidTr="000D1CDD">
        <w:trPr>
          <w:trHeight w:val="300"/>
        </w:trPr>
        <w:tc>
          <w:tcPr>
            <w:tcW w:w="562" w:type="dxa"/>
            <w:tcBorders>
              <w:top w:val="nil"/>
              <w:left w:val="single" w:sz="4" w:space="0" w:color="auto"/>
              <w:bottom w:val="single" w:sz="4" w:space="0" w:color="auto"/>
              <w:right w:val="single" w:sz="4" w:space="0" w:color="auto"/>
            </w:tcBorders>
            <w:vAlign w:val="center"/>
            <w:hideMark/>
          </w:tcPr>
          <w:p w14:paraId="1BDEE218" w14:textId="77777777" w:rsidR="000D1CDD" w:rsidRPr="00C827CA" w:rsidRDefault="000D1CDD" w:rsidP="006C70A3">
            <w:pPr>
              <w:jc w:val="center"/>
              <w:rPr>
                <w:rFonts w:eastAsia="Times New Roman" w:cs="Arial"/>
                <w:b/>
                <w:bCs/>
                <w:color w:val="000000"/>
                <w:sz w:val="14"/>
                <w:szCs w:val="14"/>
                <w:lang w:eastAsia="es-CO"/>
              </w:rPr>
            </w:pPr>
            <w:r w:rsidRPr="00C827CA">
              <w:rPr>
                <w:rFonts w:eastAsia="Times New Roman" w:cs="Arial"/>
                <w:b/>
                <w:bCs/>
                <w:color w:val="000000"/>
                <w:sz w:val="14"/>
                <w:szCs w:val="14"/>
                <w:lang w:eastAsia="es-CO"/>
              </w:rPr>
              <w:t>52</w:t>
            </w:r>
          </w:p>
        </w:tc>
        <w:tc>
          <w:tcPr>
            <w:tcW w:w="7519" w:type="dxa"/>
            <w:tcBorders>
              <w:top w:val="nil"/>
              <w:left w:val="nil"/>
              <w:bottom w:val="single" w:sz="4" w:space="0" w:color="auto"/>
              <w:right w:val="single" w:sz="4" w:space="0" w:color="auto"/>
            </w:tcBorders>
            <w:vAlign w:val="center"/>
            <w:hideMark/>
          </w:tcPr>
          <w:p w14:paraId="50947687" w14:textId="77777777" w:rsidR="000D1CDD" w:rsidRPr="00C827CA" w:rsidRDefault="000D1CDD" w:rsidP="006C70A3">
            <w:pPr>
              <w:rPr>
                <w:rFonts w:eastAsia="Times New Roman" w:cs="Arial"/>
                <w:color w:val="000000"/>
                <w:sz w:val="14"/>
                <w:szCs w:val="14"/>
                <w:lang w:eastAsia="es-CO"/>
              </w:rPr>
            </w:pPr>
            <w:r w:rsidRPr="00C827CA">
              <w:rPr>
                <w:rFonts w:eastAsia="Times New Roman" w:cs="Arial"/>
                <w:color w:val="000000"/>
                <w:sz w:val="14"/>
                <w:szCs w:val="14"/>
                <w:lang w:eastAsia="es-CO"/>
              </w:rPr>
              <w:t xml:space="preserve">Suministro e instalación de contactor 3 polos 50 </w:t>
            </w:r>
            <w:proofErr w:type="spellStart"/>
            <w:r w:rsidRPr="00C827CA">
              <w:rPr>
                <w:rFonts w:eastAsia="Times New Roman" w:cs="Arial"/>
                <w:color w:val="000000"/>
                <w:sz w:val="14"/>
                <w:szCs w:val="14"/>
                <w:lang w:eastAsia="es-CO"/>
              </w:rPr>
              <w:t>amp</w:t>
            </w:r>
            <w:proofErr w:type="spellEnd"/>
          </w:p>
        </w:tc>
        <w:tc>
          <w:tcPr>
            <w:tcW w:w="992" w:type="dxa"/>
            <w:tcBorders>
              <w:top w:val="nil"/>
              <w:left w:val="nil"/>
              <w:bottom w:val="single" w:sz="4" w:space="0" w:color="auto"/>
              <w:right w:val="single" w:sz="4" w:space="0" w:color="auto"/>
            </w:tcBorders>
            <w:noWrap/>
            <w:vAlign w:val="center"/>
            <w:hideMark/>
          </w:tcPr>
          <w:p w14:paraId="6A9401A4" w14:textId="77777777" w:rsidR="000D1CDD" w:rsidRPr="00C827CA" w:rsidRDefault="000D1CDD" w:rsidP="006C70A3">
            <w:pPr>
              <w:jc w:val="center"/>
              <w:rPr>
                <w:rFonts w:eastAsia="Times New Roman" w:cs="Arial"/>
                <w:color w:val="000000"/>
                <w:sz w:val="14"/>
                <w:szCs w:val="14"/>
                <w:lang w:eastAsia="es-CO"/>
              </w:rPr>
            </w:pPr>
            <w:r w:rsidRPr="00C827CA">
              <w:rPr>
                <w:rFonts w:eastAsia="Times New Roman" w:cs="Arial"/>
                <w:color w:val="000000"/>
                <w:sz w:val="14"/>
                <w:szCs w:val="14"/>
                <w:lang w:eastAsia="es-CO"/>
              </w:rPr>
              <w:t>UND</w:t>
            </w:r>
          </w:p>
        </w:tc>
      </w:tr>
    </w:tbl>
    <w:p w14:paraId="7CC80538" w14:textId="77777777" w:rsidR="00511CD3" w:rsidRDefault="00511CD3" w:rsidP="00511CD3">
      <w:pPr>
        <w:pStyle w:val="Ttulo1"/>
        <w:numPr>
          <w:ilvl w:val="0"/>
          <w:numId w:val="0"/>
        </w:numPr>
        <w:ind w:left="360"/>
        <w:rPr>
          <w:rFonts w:ascii="Verdana" w:hAnsi="Verdana"/>
          <w:sz w:val="22"/>
          <w:szCs w:val="22"/>
        </w:rPr>
      </w:pPr>
    </w:p>
    <w:p w14:paraId="1D9B8739" w14:textId="4E6110A2" w:rsidR="00925DDB" w:rsidRPr="00C14360" w:rsidRDefault="00CF369B" w:rsidP="00925DDB">
      <w:pPr>
        <w:pStyle w:val="Ttulo1"/>
        <w:rPr>
          <w:rFonts w:ascii="Verdana" w:hAnsi="Verdana"/>
          <w:sz w:val="22"/>
          <w:szCs w:val="22"/>
        </w:rPr>
      </w:pPr>
      <w:r w:rsidRPr="00C14360">
        <w:rPr>
          <w:rFonts w:ascii="Verdana" w:hAnsi="Verdana"/>
          <w:sz w:val="22"/>
          <w:szCs w:val="22"/>
        </w:rPr>
        <w:t>P</w:t>
      </w:r>
      <w:r w:rsidR="00925DDB" w:rsidRPr="00C14360">
        <w:rPr>
          <w:rFonts w:ascii="Verdana" w:hAnsi="Verdana"/>
          <w:sz w:val="22"/>
          <w:szCs w:val="22"/>
        </w:rPr>
        <w:t>lazo para la ejecución del CONTRATo</w:t>
      </w:r>
    </w:p>
    <w:p w14:paraId="50AE3C57" w14:textId="474DAB66" w:rsidR="00925DDB" w:rsidRPr="00C14360" w:rsidRDefault="00925DDB" w:rsidP="00925DDB">
      <w:pPr>
        <w:rPr>
          <w:rFonts w:ascii="Verdana" w:hAnsi="Verdana"/>
          <w:sz w:val="22"/>
        </w:rPr>
      </w:pPr>
    </w:p>
    <w:p w14:paraId="37642B26" w14:textId="77777777" w:rsidR="003F29CB" w:rsidRPr="00B918D7" w:rsidRDefault="003F29CB" w:rsidP="003F29CB">
      <w:pPr>
        <w:rPr>
          <w:rFonts w:eastAsia="Times New Roman" w:cs="Arial"/>
          <w:szCs w:val="20"/>
          <w:lang w:eastAsia="es-ES"/>
        </w:rPr>
      </w:pPr>
      <w:r w:rsidRPr="00B918D7">
        <w:rPr>
          <w:rFonts w:eastAsia="Times New Roman" w:cs="Arial"/>
          <w:szCs w:val="20"/>
          <w:lang w:eastAsia="es-ES"/>
        </w:rPr>
        <w:t xml:space="preserve">El plazo previsto para la ejecución de las actividades que se deriven del Proceso de Contratación es el establecido en la sección 1.1. del Pliego de Condiciones, el cual se contará en la forma prevista en el Anexo 4 – Minuta del Contrato. </w:t>
      </w:r>
    </w:p>
    <w:p w14:paraId="18D82C98" w14:textId="77777777" w:rsidR="003F29CB" w:rsidRPr="00C14360" w:rsidRDefault="003F29CB" w:rsidP="003F29CB">
      <w:pPr>
        <w:rPr>
          <w:rFonts w:ascii="Verdana" w:hAnsi="Verdana"/>
          <w:sz w:val="22"/>
        </w:rPr>
      </w:pPr>
    </w:p>
    <w:p w14:paraId="20291B93" w14:textId="77777777" w:rsidR="002847A8" w:rsidRPr="00AF123B" w:rsidRDefault="002847A8" w:rsidP="002847A8">
      <w:pPr>
        <w:widowControl w:val="0"/>
        <w:tabs>
          <w:tab w:val="left" w:pos="567"/>
        </w:tabs>
        <w:rPr>
          <w:rFonts w:eastAsia="Times New Roman" w:cs="Arial"/>
          <w:szCs w:val="20"/>
          <w:lang w:eastAsia="es-ES"/>
        </w:rPr>
      </w:pPr>
      <w:r w:rsidRPr="00AF123B">
        <w:rPr>
          <w:rFonts w:eastAsia="Times New Roman" w:cs="Arial"/>
          <w:szCs w:val="20"/>
          <w:lang w:eastAsia="es-ES"/>
        </w:rPr>
        <w:t>cinco meses desde la legalización del contrato en la plataforma del SECOP II, o hasta agotar presupuesto, lo que primero ocurra.</w:t>
      </w:r>
    </w:p>
    <w:p w14:paraId="6E27AF83" w14:textId="0385237D" w:rsidR="00925DDB" w:rsidRPr="00C14360" w:rsidRDefault="00925DDB" w:rsidP="00925DDB">
      <w:pPr>
        <w:rPr>
          <w:rFonts w:ascii="Verdana" w:hAnsi="Verdana"/>
          <w:sz w:val="22"/>
        </w:rPr>
      </w:pPr>
    </w:p>
    <w:p w14:paraId="25AF1F4B" w14:textId="3762088B" w:rsidR="00925DDB" w:rsidRPr="00C14360" w:rsidRDefault="00CF369B" w:rsidP="00850B16">
      <w:pPr>
        <w:pStyle w:val="Ttulo1"/>
        <w:rPr>
          <w:rFonts w:ascii="Verdana" w:hAnsi="Verdana"/>
          <w:sz w:val="22"/>
          <w:szCs w:val="22"/>
        </w:rPr>
      </w:pPr>
      <w:r w:rsidRPr="00C14360">
        <w:rPr>
          <w:rFonts w:ascii="Verdana" w:hAnsi="Verdana"/>
          <w:sz w:val="22"/>
          <w:szCs w:val="22"/>
        </w:rPr>
        <w:t>F</w:t>
      </w:r>
      <w:r w:rsidR="00850B16" w:rsidRPr="00C14360">
        <w:rPr>
          <w:rFonts w:ascii="Verdana" w:hAnsi="Verdana"/>
          <w:sz w:val="22"/>
          <w:szCs w:val="22"/>
        </w:rPr>
        <w:t>orma de pago</w:t>
      </w:r>
    </w:p>
    <w:p w14:paraId="3A54A087" w14:textId="7E4D5205" w:rsidR="00850B16" w:rsidRPr="00C14360" w:rsidRDefault="00850B16" w:rsidP="00850B16">
      <w:pPr>
        <w:rPr>
          <w:rFonts w:ascii="Verdana" w:hAnsi="Verdana"/>
          <w:sz w:val="22"/>
        </w:rPr>
      </w:pPr>
    </w:p>
    <w:p w14:paraId="3AD6B4B2" w14:textId="243FE3F0" w:rsidR="00271EF0" w:rsidRPr="00773664" w:rsidRDefault="00271EF0" w:rsidP="00271EF0">
      <w:pPr>
        <w:widowControl w:val="0"/>
        <w:tabs>
          <w:tab w:val="left" w:pos="567"/>
        </w:tabs>
        <w:rPr>
          <w:szCs w:val="20"/>
        </w:rPr>
      </w:pPr>
      <w:r w:rsidRPr="00773664">
        <w:rPr>
          <w:szCs w:val="20"/>
        </w:rPr>
        <w:t xml:space="preserve">Pagos parciales, mes vencido, luego de presentación de factura electrónica a crédito con los respectivos soportes, el informe de ejecución de acuerdo con las actividades realizadas, radicación de la misma en el correo electrónico de facturación electrónica 890980150@scol.com.co y el recibo a satisfacción por parte de la supervisión y/o Interventoría del Contrato, adicionalmente, se deberá indicar cada factura en el campo de observaciones, numero de contrato, supervisor y/o Interventor y apoyo a la supervisión y/o interventoría. </w:t>
      </w:r>
    </w:p>
    <w:p w14:paraId="59DEDCF1" w14:textId="77777777" w:rsidR="00271EF0" w:rsidRPr="00773664" w:rsidRDefault="00271EF0" w:rsidP="00271EF0">
      <w:pPr>
        <w:widowControl w:val="0"/>
        <w:tabs>
          <w:tab w:val="left" w:pos="567"/>
        </w:tabs>
        <w:rPr>
          <w:szCs w:val="20"/>
        </w:rPr>
      </w:pPr>
    </w:p>
    <w:p w14:paraId="55CEDFF1" w14:textId="77777777" w:rsidR="00271EF0" w:rsidRPr="00773664" w:rsidRDefault="00271EF0" w:rsidP="00271EF0">
      <w:pPr>
        <w:widowControl w:val="0"/>
        <w:tabs>
          <w:tab w:val="left" w:pos="567"/>
        </w:tabs>
        <w:rPr>
          <w:szCs w:val="20"/>
        </w:rPr>
      </w:pPr>
      <w:r w:rsidRPr="00773664">
        <w:rPr>
          <w:szCs w:val="20"/>
        </w:rPr>
        <w:t xml:space="preserve">De conformidad con lo previsto en el artículo 23 de la Ley 1150 de 2007, el Contratista deberá acreditar el pago de aportes al Sistema Integral de Seguridad Social y Parafiscales, para cada pago que se efectúe. Lo anterior, en pagos parciales, </w:t>
      </w:r>
      <w:proofErr w:type="gramStart"/>
      <w:r w:rsidRPr="00773664">
        <w:rPr>
          <w:szCs w:val="20"/>
        </w:rPr>
        <w:t>de acuerdo a</w:t>
      </w:r>
      <w:proofErr w:type="gramEnd"/>
      <w:r w:rsidRPr="00773664">
        <w:rPr>
          <w:szCs w:val="20"/>
        </w:rPr>
        <w:t xml:space="preserve"> las entregas efectuadas. </w:t>
      </w:r>
    </w:p>
    <w:p w14:paraId="7C720AF2" w14:textId="77777777" w:rsidR="00271EF0" w:rsidRPr="00773664" w:rsidRDefault="00271EF0" w:rsidP="00271EF0">
      <w:pPr>
        <w:widowControl w:val="0"/>
        <w:tabs>
          <w:tab w:val="left" w:pos="567"/>
        </w:tabs>
        <w:rPr>
          <w:szCs w:val="20"/>
        </w:rPr>
      </w:pPr>
    </w:p>
    <w:p w14:paraId="3E1AE36B" w14:textId="77777777" w:rsidR="00271EF0" w:rsidRPr="00773664" w:rsidRDefault="00271EF0" w:rsidP="00271EF0">
      <w:pPr>
        <w:widowControl w:val="0"/>
        <w:tabs>
          <w:tab w:val="left" w:pos="567"/>
        </w:tabs>
        <w:rPr>
          <w:szCs w:val="20"/>
        </w:rPr>
      </w:pPr>
      <w:r w:rsidRPr="00773664">
        <w:rPr>
          <w:szCs w:val="20"/>
        </w:rPr>
        <w:t xml:space="preserve">En el evento de no ejecutar las actividades dentro del mes y/o frecuencias establecidas en la propuesta se considerará incumplimiento parcial del contrato, la Entidad no estará obligada a recibir a satisfacción la actividad desarrollada con extemporaneidad, y se surtirá el proceso para la respectiva imposición de multas/clausula penal. </w:t>
      </w:r>
    </w:p>
    <w:p w14:paraId="2893634D" w14:textId="77777777" w:rsidR="00271EF0" w:rsidRPr="00773664" w:rsidRDefault="00271EF0" w:rsidP="00271EF0">
      <w:pPr>
        <w:widowControl w:val="0"/>
        <w:tabs>
          <w:tab w:val="left" w:pos="567"/>
        </w:tabs>
        <w:rPr>
          <w:szCs w:val="20"/>
        </w:rPr>
      </w:pPr>
    </w:p>
    <w:p w14:paraId="39555C3C" w14:textId="77777777" w:rsidR="00271EF0" w:rsidRPr="00773664" w:rsidRDefault="00271EF0" w:rsidP="00271EF0">
      <w:pPr>
        <w:widowControl w:val="0"/>
        <w:tabs>
          <w:tab w:val="left" w:pos="567"/>
        </w:tabs>
        <w:rPr>
          <w:rFonts w:cs="Arial"/>
          <w:bCs/>
          <w:color w:val="000000"/>
          <w:szCs w:val="20"/>
        </w:rPr>
      </w:pPr>
      <w:r w:rsidRPr="00773664">
        <w:rPr>
          <w:szCs w:val="20"/>
        </w:rPr>
        <w:t>El contratista deberá acreditar los aportes al SISS del personal técnico y/o profesional propuesto en la oferta técnico -económica</w:t>
      </w:r>
    </w:p>
    <w:p w14:paraId="579E9270" w14:textId="1AC04CC8" w:rsidR="2D7BE78F" w:rsidRPr="00C14360" w:rsidRDefault="2D7BE78F" w:rsidP="00271EF0">
      <w:pPr>
        <w:rPr>
          <w:rFonts w:ascii="Verdana" w:hAnsi="Verdana"/>
          <w:sz w:val="22"/>
        </w:rPr>
      </w:pPr>
    </w:p>
    <w:p w14:paraId="5D8B40B1" w14:textId="47B16DF1" w:rsidR="00850B16" w:rsidRPr="00C14360" w:rsidRDefault="00CF369B" w:rsidP="00850B16">
      <w:pPr>
        <w:pStyle w:val="Ttulo1"/>
        <w:rPr>
          <w:rFonts w:ascii="Verdana" w:hAnsi="Verdana"/>
          <w:sz w:val="22"/>
          <w:szCs w:val="22"/>
        </w:rPr>
      </w:pPr>
      <w:r w:rsidRPr="00C14360">
        <w:rPr>
          <w:rFonts w:ascii="Verdana" w:hAnsi="Verdana"/>
          <w:sz w:val="22"/>
          <w:szCs w:val="22"/>
        </w:rPr>
        <w:t>C</w:t>
      </w:r>
      <w:r w:rsidR="00850B16" w:rsidRPr="00C14360">
        <w:rPr>
          <w:rFonts w:ascii="Verdana" w:hAnsi="Verdana"/>
          <w:sz w:val="22"/>
          <w:szCs w:val="22"/>
        </w:rPr>
        <w:t>ondiciones particulares del proyecto</w:t>
      </w:r>
    </w:p>
    <w:p w14:paraId="662AA7C4" w14:textId="0D72FFC5" w:rsidR="00850B16" w:rsidRPr="00C14360" w:rsidRDefault="00850B16" w:rsidP="00850B16">
      <w:pPr>
        <w:rPr>
          <w:rFonts w:ascii="Verdana" w:hAnsi="Verdana"/>
          <w:sz w:val="22"/>
        </w:rPr>
      </w:pPr>
    </w:p>
    <w:p w14:paraId="3BC5ECFC" w14:textId="77777777" w:rsidR="004A409D" w:rsidRDefault="004A409D" w:rsidP="004A409D">
      <w:pPr>
        <w:rPr>
          <w:rFonts w:cstheme="minorHAnsi"/>
          <w:szCs w:val="20"/>
        </w:rPr>
      </w:pPr>
      <w:r w:rsidRPr="004A409D">
        <w:rPr>
          <w:rFonts w:cstheme="minorHAnsi"/>
          <w:szCs w:val="20"/>
        </w:rPr>
        <w:t>El presente proyecto se enmarca en infraestructura social para el sector cultura, recreación y deporte, y tiene como finalidad garantizar el adecuado mantenimiento y operación de los sistemas de bombeo de agua potable, sistemas de bombeo de aguas residuales, redes contra incendios y tanques de almacenamiento asociados a los equipamientos culturales objeto de intervención.</w:t>
      </w:r>
    </w:p>
    <w:p w14:paraId="4C8121E8" w14:textId="77777777" w:rsidR="004A409D" w:rsidRPr="004A409D" w:rsidRDefault="004A409D" w:rsidP="004A409D">
      <w:pPr>
        <w:rPr>
          <w:rFonts w:cstheme="minorHAnsi"/>
          <w:szCs w:val="20"/>
        </w:rPr>
      </w:pPr>
    </w:p>
    <w:p w14:paraId="33216586" w14:textId="77777777" w:rsidR="004A409D" w:rsidRDefault="004A409D" w:rsidP="004A409D">
      <w:pPr>
        <w:rPr>
          <w:rFonts w:cstheme="minorHAnsi"/>
          <w:szCs w:val="20"/>
        </w:rPr>
      </w:pPr>
      <w:proofErr w:type="gramStart"/>
      <w:r w:rsidRPr="004A409D">
        <w:rPr>
          <w:rFonts w:cstheme="minorHAnsi"/>
          <w:szCs w:val="20"/>
        </w:rPr>
        <w:t>Las actividades a ejecutar</w:t>
      </w:r>
      <w:proofErr w:type="gramEnd"/>
      <w:r w:rsidRPr="004A409D">
        <w:rPr>
          <w:rFonts w:cstheme="minorHAnsi"/>
          <w:szCs w:val="20"/>
        </w:rPr>
        <w:t xml:space="preserve"> corresponden a labores de mantenimiento preventivo y correctivo de los sistemas hidráulicos, electromecánicos y eléctricos, orientadas a preservar las condiciones de funcionamiento, seguridad y continuidad del servicio, contribuyendo al adecuado uso y operación de las instalaciones por parte de la comunidad.</w:t>
      </w:r>
    </w:p>
    <w:p w14:paraId="11109744" w14:textId="77777777" w:rsidR="004A409D" w:rsidRPr="004A409D" w:rsidRDefault="004A409D" w:rsidP="004A409D">
      <w:pPr>
        <w:rPr>
          <w:rFonts w:cstheme="minorHAnsi"/>
          <w:szCs w:val="20"/>
        </w:rPr>
      </w:pPr>
    </w:p>
    <w:p w14:paraId="2340A7B0" w14:textId="77777777" w:rsidR="004A409D" w:rsidRDefault="004A409D" w:rsidP="004A409D">
      <w:pPr>
        <w:rPr>
          <w:rFonts w:cstheme="minorHAnsi"/>
          <w:szCs w:val="20"/>
        </w:rPr>
      </w:pPr>
      <w:r w:rsidRPr="004A409D">
        <w:rPr>
          <w:rFonts w:cstheme="minorHAnsi"/>
          <w:szCs w:val="20"/>
        </w:rPr>
        <w:lastRenderedPageBreak/>
        <w:t>De acuerdo con la revisión realizada por la Entidad, no se identifican condiciones particulares extraordinarias que limiten o condicionen la ejecución de las actividades previstas, más allá de las propias del funcionamiento continuo de los sistemas, su desgaste por uso y las condiciones operativas de cada instalación.</w:t>
      </w:r>
    </w:p>
    <w:p w14:paraId="69484B62" w14:textId="77777777" w:rsidR="00220D95" w:rsidRPr="004A409D" w:rsidRDefault="00220D95" w:rsidP="004A409D">
      <w:pPr>
        <w:rPr>
          <w:rFonts w:cstheme="minorHAnsi"/>
          <w:szCs w:val="20"/>
        </w:rPr>
      </w:pPr>
    </w:p>
    <w:p w14:paraId="026DD4E5" w14:textId="77777777" w:rsidR="004A409D" w:rsidRDefault="004A409D" w:rsidP="004A409D">
      <w:pPr>
        <w:rPr>
          <w:rFonts w:cstheme="minorHAnsi"/>
          <w:szCs w:val="20"/>
        </w:rPr>
      </w:pPr>
      <w:r w:rsidRPr="004A409D">
        <w:rPr>
          <w:rFonts w:cstheme="minorHAnsi"/>
          <w:szCs w:val="20"/>
        </w:rPr>
        <w:t>La ejecución del contrato deberá realizarse conforme a la normativa técnica y reglamentaria aplicable a sistemas hidráulicos, eléctricos y de protección contra incendios, incluyendo, entre otras, las disposiciones del RETIE, el RAS, las normas NFPA aplicables y las especificaciones técnicas de Empresas Públicas de Medellín (EPM), así como a los lineamientos establecidos en los instrumentos de planificación territorial vigentes, incluyendo el Plan de Ordenamiento Territorial (POT), cuando corresponda.</w:t>
      </w:r>
    </w:p>
    <w:p w14:paraId="0CA6F9E9" w14:textId="77777777" w:rsidR="00220D95" w:rsidRPr="004A409D" w:rsidRDefault="00220D95" w:rsidP="004A409D">
      <w:pPr>
        <w:rPr>
          <w:rFonts w:cstheme="minorHAnsi"/>
          <w:szCs w:val="20"/>
        </w:rPr>
      </w:pPr>
    </w:p>
    <w:p w14:paraId="4A8D1362" w14:textId="77777777" w:rsidR="004A409D" w:rsidRPr="004A409D" w:rsidRDefault="004A409D" w:rsidP="004A409D">
      <w:pPr>
        <w:rPr>
          <w:rFonts w:cstheme="minorHAnsi"/>
          <w:szCs w:val="20"/>
        </w:rPr>
      </w:pPr>
      <w:r w:rsidRPr="004A409D">
        <w:rPr>
          <w:rFonts w:cstheme="minorHAnsi"/>
          <w:szCs w:val="20"/>
        </w:rPr>
        <w:t>En caso de que durante la ejecución de las actividades se requieran autorizaciones, permisos o lineamientos técnicos adicionales por parte de la autoridad competente o de la Entidad, el Contratista deberá atenderlos y ejecutarlos conforme a la normativa vigente.</w:t>
      </w:r>
    </w:p>
    <w:p w14:paraId="7837868B" w14:textId="05317404" w:rsidR="00850B16" w:rsidRPr="00C14360" w:rsidRDefault="00850B16" w:rsidP="00850B16">
      <w:pPr>
        <w:rPr>
          <w:rFonts w:ascii="Verdana" w:hAnsi="Verdana"/>
          <w:sz w:val="22"/>
        </w:rPr>
      </w:pPr>
    </w:p>
    <w:p w14:paraId="553C781F" w14:textId="487228F7" w:rsidR="00850B16" w:rsidRPr="00C14360" w:rsidRDefault="00850B16" w:rsidP="00850B16">
      <w:pPr>
        <w:pStyle w:val="Ttulo2"/>
        <w:rPr>
          <w:rFonts w:ascii="Verdana" w:hAnsi="Verdana"/>
          <w:sz w:val="22"/>
          <w:szCs w:val="22"/>
        </w:rPr>
      </w:pPr>
      <w:r w:rsidRPr="00C14360">
        <w:rPr>
          <w:rFonts w:ascii="Verdana" w:hAnsi="Verdana"/>
          <w:sz w:val="22"/>
          <w:szCs w:val="22"/>
        </w:rPr>
        <w:t>Especificaciones técnicas</w:t>
      </w:r>
    </w:p>
    <w:p w14:paraId="76B363EE" w14:textId="77777777" w:rsidR="002668FF" w:rsidRPr="00C14360" w:rsidRDefault="002668FF" w:rsidP="002668FF">
      <w:pPr>
        <w:rPr>
          <w:rFonts w:ascii="Verdana" w:hAnsi="Verdana"/>
          <w:b/>
          <w:bCs/>
          <w:sz w:val="22"/>
          <w:highlight w:val="lightGray"/>
        </w:rPr>
      </w:pPr>
    </w:p>
    <w:p w14:paraId="587D4043" w14:textId="77777777" w:rsidR="00511CD3" w:rsidRPr="00AD3BE6" w:rsidRDefault="00511CD3" w:rsidP="007D7A61">
      <w:pPr>
        <w:pStyle w:val="Ttulo2"/>
        <w:numPr>
          <w:ilvl w:val="0"/>
          <w:numId w:val="0"/>
        </w:numPr>
        <w:tabs>
          <w:tab w:val="left" w:pos="709"/>
        </w:tabs>
        <w:ind w:left="360" w:hanging="360"/>
        <w:rPr>
          <w:rFonts w:ascii="Arial" w:eastAsia="Calibri" w:hAnsi="Arial" w:cs="Arial"/>
          <w:szCs w:val="20"/>
          <w:lang w:eastAsia="zh-CN"/>
        </w:rPr>
      </w:pPr>
      <w:r w:rsidRPr="00AD3BE6">
        <w:rPr>
          <w:rFonts w:ascii="Arial" w:hAnsi="Arial" w:cs="Arial"/>
          <w:szCs w:val="20"/>
          <w:lang w:eastAsia="es-ES"/>
        </w:rPr>
        <w:t>Condiciones técnicas del bien o servicio a contratar:</w:t>
      </w:r>
    </w:p>
    <w:p w14:paraId="58171F15" w14:textId="77777777" w:rsidR="00511CD3" w:rsidRDefault="00511CD3" w:rsidP="00511CD3">
      <w:pPr>
        <w:pStyle w:val="Prrafodelista"/>
        <w:tabs>
          <w:tab w:val="left" w:pos="709"/>
        </w:tabs>
        <w:rPr>
          <w:rFonts w:ascii="Arial" w:eastAsia="Calibri" w:hAnsi="Arial" w:cs="Arial"/>
          <w:color w:val="FF0000"/>
          <w:szCs w:val="20"/>
          <w:highlight w:val="yellow"/>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28"/>
      </w:tblGrid>
      <w:tr w:rsidR="00511CD3" w:rsidRPr="00302AF5" w14:paraId="2F53CA6D" w14:textId="77777777" w:rsidTr="006C70A3">
        <w:trPr>
          <w:trHeight w:val="283"/>
        </w:trPr>
        <w:tc>
          <w:tcPr>
            <w:tcW w:w="5000" w:type="pct"/>
            <w:shd w:val="clear" w:color="auto" w:fill="BFBFBF" w:themeFill="background1" w:themeFillShade="BF"/>
            <w:vAlign w:val="center"/>
            <w:hideMark/>
          </w:tcPr>
          <w:p w14:paraId="0A10532E" w14:textId="77777777" w:rsidR="00511CD3" w:rsidRPr="00302AF5" w:rsidRDefault="00511CD3" w:rsidP="006C70A3">
            <w:pPr>
              <w:ind w:right="94"/>
              <w:rPr>
                <w:rFonts w:eastAsia="Times New Roman" w:cs="Arial"/>
                <w:b/>
                <w:bCs/>
                <w:color w:val="000000"/>
                <w:sz w:val="18"/>
                <w:szCs w:val="18"/>
                <w:lang w:eastAsia="es-CO"/>
              </w:rPr>
            </w:pPr>
            <w:r w:rsidRPr="00302AF5">
              <w:rPr>
                <w:rFonts w:eastAsia="Times New Roman" w:cs="Arial"/>
                <w:b/>
                <w:bCs/>
                <w:color w:val="000000"/>
                <w:sz w:val="18"/>
                <w:szCs w:val="18"/>
                <w:lang w:eastAsia="es-CO"/>
              </w:rPr>
              <w:t>PARQUE BIBLIOTECA LEÓN DE GREIFF (LA LADERA)</w:t>
            </w:r>
          </w:p>
        </w:tc>
      </w:tr>
      <w:tr w:rsidR="00511CD3" w:rsidRPr="00302AF5" w14:paraId="04CE252A" w14:textId="77777777" w:rsidTr="006C70A3">
        <w:trPr>
          <w:trHeight w:val="283"/>
        </w:trPr>
        <w:tc>
          <w:tcPr>
            <w:tcW w:w="5000" w:type="pct"/>
            <w:vAlign w:val="center"/>
            <w:hideMark/>
          </w:tcPr>
          <w:p w14:paraId="3C8992B6" w14:textId="77777777" w:rsidR="00511CD3" w:rsidRPr="00302AF5" w:rsidRDefault="00511CD3" w:rsidP="006C70A3">
            <w:pPr>
              <w:ind w:right="94"/>
              <w:rPr>
                <w:rFonts w:eastAsia="Times New Roman" w:cs="Arial"/>
                <w:b/>
                <w:bCs/>
                <w:color w:val="000000"/>
                <w:sz w:val="18"/>
                <w:szCs w:val="18"/>
                <w:lang w:eastAsia="es-CO"/>
              </w:rPr>
            </w:pPr>
            <w:r w:rsidRPr="00302AF5">
              <w:rPr>
                <w:rFonts w:eastAsia="Times New Roman" w:cs="Arial"/>
                <w:b/>
                <w:bCs/>
                <w:color w:val="000000"/>
                <w:sz w:val="18"/>
                <w:szCs w:val="18"/>
                <w:lang w:eastAsia="es-CO"/>
              </w:rPr>
              <w:t>Reforzador de Presión:</w:t>
            </w:r>
          </w:p>
        </w:tc>
      </w:tr>
      <w:tr w:rsidR="00511CD3" w:rsidRPr="00302AF5" w14:paraId="55DDE63C" w14:textId="77777777" w:rsidTr="006C70A3">
        <w:trPr>
          <w:trHeight w:val="283"/>
        </w:trPr>
        <w:tc>
          <w:tcPr>
            <w:tcW w:w="5000" w:type="pct"/>
            <w:vAlign w:val="center"/>
            <w:hideMark/>
          </w:tcPr>
          <w:p w14:paraId="737475F3"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Dos Motobombas centrífuga marca IHM, modelo 15 A-30TW, succión y descarga de 1 1/2”, motor de 3.0 HP, 3 fases 220/440 voltios, 60 Hz., 3.500 RPM, marca Weg.</w:t>
            </w:r>
          </w:p>
        </w:tc>
      </w:tr>
      <w:tr w:rsidR="00511CD3" w:rsidRPr="00302AF5" w14:paraId="08732AFA" w14:textId="77777777" w:rsidTr="006C70A3">
        <w:trPr>
          <w:trHeight w:val="283"/>
        </w:trPr>
        <w:tc>
          <w:tcPr>
            <w:tcW w:w="5000" w:type="pct"/>
            <w:vAlign w:val="center"/>
            <w:hideMark/>
          </w:tcPr>
          <w:p w14:paraId="3CD6687C"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Tanque de presión marca IHM, modelo L -300V, construcción en lámina de hierro, membrana incorporada, capacidad de 79.2 galones, 300 litros.</w:t>
            </w:r>
          </w:p>
        </w:tc>
      </w:tr>
      <w:tr w:rsidR="00511CD3" w:rsidRPr="00302AF5" w14:paraId="6C71777D" w14:textId="77777777" w:rsidTr="006C70A3">
        <w:trPr>
          <w:trHeight w:val="283"/>
        </w:trPr>
        <w:tc>
          <w:tcPr>
            <w:tcW w:w="5000" w:type="pct"/>
            <w:vAlign w:val="center"/>
            <w:hideMark/>
          </w:tcPr>
          <w:p w14:paraId="454468B3"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Suiche de presión</w:t>
            </w:r>
          </w:p>
        </w:tc>
      </w:tr>
      <w:tr w:rsidR="00511CD3" w:rsidRPr="00302AF5" w14:paraId="5973AF6D" w14:textId="77777777" w:rsidTr="006C70A3">
        <w:trPr>
          <w:trHeight w:val="283"/>
        </w:trPr>
        <w:tc>
          <w:tcPr>
            <w:tcW w:w="5000" w:type="pct"/>
            <w:vAlign w:val="center"/>
            <w:hideMark/>
          </w:tcPr>
          <w:p w14:paraId="5801D5CB"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Suiche flotador.</w:t>
            </w:r>
          </w:p>
        </w:tc>
      </w:tr>
      <w:tr w:rsidR="00511CD3" w:rsidRPr="00302AF5" w14:paraId="7FFDE5BE" w14:textId="77777777" w:rsidTr="006C70A3">
        <w:trPr>
          <w:trHeight w:val="283"/>
        </w:trPr>
        <w:tc>
          <w:tcPr>
            <w:tcW w:w="5000" w:type="pct"/>
            <w:vAlign w:val="center"/>
            <w:hideMark/>
          </w:tcPr>
          <w:p w14:paraId="461DCAE7"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Tablero arrancador marca SIEMENS con sistema de alteración y respaldo.</w:t>
            </w:r>
          </w:p>
        </w:tc>
      </w:tr>
      <w:tr w:rsidR="00511CD3" w:rsidRPr="00302AF5" w14:paraId="6BA8EED9" w14:textId="77777777" w:rsidTr="006C70A3">
        <w:trPr>
          <w:trHeight w:val="283"/>
        </w:trPr>
        <w:tc>
          <w:tcPr>
            <w:tcW w:w="5000" w:type="pct"/>
            <w:vAlign w:val="center"/>
            <w:hideMark/>
          </w:tcPr>
          <w:p w14:paraId="4A63A475"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Accesorios de interconexión entre dos motobombas.</w:t>
            </w:r>
          </w:p>
        </w:tc>
      </w:tr>
      <w:tr w:rsidR="00511CD3" w:rsidRPr="00302AF5" w14:paraId="0B83930E" w14:textId="77777777" w:rsidTr="006C70A3">
        <w:trPr>
          <w:trHeight w:val="283"/>
        </w:trPr>
        <w:tc>
          <w:tcPr>
            <w:tcW w:w="5000" w:type="pct"/>
            <w:vAlign w:val="center"/>
            <w:hideMark/>
          </w:tcPr>
          <w:p w14:paraId="4ADFEC93" w14:textId="77777777" w:rsidR="00511CD3" w:rsidRPr="00302AF5" w:rsidRDefault="00511CD3" w:rsidP="006C70A3">
            <w:pPr>
              <w:ind w:right="94"/>
              <w:rPr>
                <w:rFonts w:eastAsia="Times New Roman" w:cs="Arial"/>
                <w:b/>
                <w:bCs/>
                <w:color w:val="000000"/>
                <w:sz w:val="18"/>
                <w:szCs w:val="18"/>
                <w:lang w:eastAsia="es-CO"/>
              </w:rPr>
            </w:pPr>
            <w:r w:rsidRPr="00302AF5">
              <w:rPr>
                <w:rFonts w:eastAsia="Times New Roman" w:cs="Arial"/>
                <w:b/>
                <w:bCs/>
                <w:color w:val="000000"/>
                <w:sz w:val="18"/>
                <w:szCs w:val="18"/>
                <w:lang w:eastAsia="es-CO"/>
              </w:rPr>
              <w:t>Red contra Incendio:</w:t>
            </w:r>
          </w:p>
        </w:tc>
      </w:tr>
      <w:tr w:rsidR="00511CD3" w:rsidRPr="00302AF5" w14:paraId="7D1B876C" w14:textId="77777777" w:rsidTr="006C70A3">
        <w:trPr>
          <w:trHeight w:val="283"/>
        </w:trPr>
        <w:tc>
          <w:tcPr>
            <w:tcW w:w="5000" w:type="pct"/>
            <w:vAlign w:val="center"/>
            <w:hideMark/>
          </w:tcPr>
          <w:p w14:paraId="51AD36C8"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Motobomba centrífuga marca IHM, modelo 20 A-10TW, succión y descarga de 2”, motor eléctrico de 10 HP, 3 fases, 220/440 voltios, 60 Hz., 3.500 RPM, marca Weg.</w:t>
            </w:r>
          </w:p>
        </w:tc>
      </w:tr>
      <w:tr w:rsidR="00511CD3" w:rsidRPr="00302AF5" w14:paraId="0C593623" w14:textId="77777777" w:rsidTr="006C70A3">
        <w:trPr>
          <w:trHeight w:val="283"/>
        </w:trPr>
        <w:tc>
          <w:tcPr>
            <w:tcW w:w="5000" w:type="pct"/>
            <w:vAlign w:val="center"/>
            <w:hideMark/>
          </w:tcPr>
          <w:p w14:paraId="2427223D"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 xml:space="preserve">Tanque de presión hidrofló marca IHM, modelo L-50, construcción en lámina de hierro, membrana incorporada, capacidad de 13.2 galones, 50 litros. </w:t>
            </w:r>
          </w:p>
        </w:tc>
      </w:tr>
      <w:tr w:rsidR="00511CD3" w:rsidRPr="00302AF5" w14:paraId="719FAE4B" w14:textId="77777777" w:rsidTr="006C70A3">
        <w:trPr>
          <w:trHeight w:val="283"/>
        </w:trPr>
        <w:tc>
          <w:tcPr>
            <w:tcW w:w="5000" w:type="pct"/>
            <w:vAlign w:val="center"/>
            <w:hideMark/>
          </w:tcPr>
          <w:p w14:paraId="557E8420"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Suiche de presión.</w:t>
            </w:r>
          </w:p>
        </w:tc>
      </w:tr>
      <w:tr w:rsidR="00511CD3" w:rsidRPr="00302AF5" w14:paraId="73B0E3E9" w14:textId="77777777" w:rsidTr="006C70A3">
        <w:trPr>
          <w:trHeight w:val="283"/>
        </w:trPr>
        <w:tc>
          <w:tcPr>
            <w:tcW w:w="5000" w:type="pct"/>
            <w:vAlign w:val="center"/>
            <w:hideMark/>
          </w:tcPr>
          <w:p w14:paraId="15EE57F4"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Suiche flotador.</w:t>
            </w:r>
          </w:p>
        </w:tc>
      </w:tr>
      <w:tr w:rsidR="00511CD3" w:rsidRPr="00302AF5" w14:paraId="5F695A94" w14:textId="77777777" w:rsidTr="006C70A3">
        <w:trPr>
          <w:trHeight w:val="283"/>
        </w:trPr>
        <w:tc>
          <w:tcPr>
            <w:tcW w:w="5000" w:type="pct"/>
            <w:vAlign w:val="center"/>
            <w:hideMark/>
          </w:tcPr>
          <w:p w14:paraId="64244B4B"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Arrancador termo magnético marca SIEMENS.</w:t>
            </w:r>
          </w:p>
        </w:tc>
      </w:tr>
      <w:tr w:rsidR="00511CD3" w:rsidRPr="00302AF5" w14:paraId="05023397" w14:textId="77777777" w:rsidTr="006C70A3">
        <w:trPr>
          <w:trHeight w:val="283"/>
        </w:trPr>
        <w:tc>
          <w:tcPr>
            <w:tcW w:w="5000" w:type="pct"/>
            <w:vAlign w:val="center"/>
            <w:hideMark/>
          </w:tcPr>
          <w:p w14:paraId="67C4D3E7"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Accesorios de interconexión.</w:t>
            </w:r>
          </w:p>
        </w:tc>
      </w:tr>
      <w:tr w:rsidR="00511CD3" w:rsidRPr="00302AF5" w14:paraId="5268EACC" w14:textId="77777777" w:rsidTr="006C70A3">
        <w:trPr>
          <w:trHeight w:val="283"/>
        </w:trPr>
        <w:tc>
          <w:tcPr>
            <w:tcW w:w="5000" w:type="pct"/>
            <w:shd w:val="clear" w:color="auto" w:fill="BFBFBF" w:themeFill="background1" w:themeFillShade="BF"/>
            <w:vAlign w:val="center"/>
            <w:hideMark/>
          </w:tcPr>
          <w:p w14:paraId="4081E632" w14:textId="77777777" w:rsidR="00511CD3" w:rsidRPr="00302AF5" w:rsidRDefault="00511CD3" w:rsidP="006C70A3">
            <w:pPr>
              <w:ind w:right="94"/>
              <w:rPr>
                <w:rFonts w:eastAsia="Times New Roman" w:cs="Arial"/>
                <w:b/>
                <w:bCs/>
                <w:color w:val="000000"/>
                <w:sz w:val="18"/>
                <w:szCs w:val="18"/>
                <w:lang w:val="pt-BR" w:eastAsia="es-CO"/>
              </w:rPr>
            </w:pPr>
            <w:r w:rsidRPr="00302AF5">
              <w:rPr>
                <w:rFonts w:eastAsia="Times New Roman" w:cs="Arial"/>
                <w:b/>
                <w:bCs/>
                <w:color w:val="000000"/>
                <w:sz w:val="18"/>
                <w:szCs w:val="18"/>
                <w:lang w:val="pt-BR" w:eastAsia="es-CO"/>
              </w:rPr>
              <w:t>PARQUE BIBLIOTECA TOMAS CARRASQUILLA (LA QUINTANA)</w:t>
            </w:r>
          </w:p>
        </w:tc>
      </w:tr>
      <w:tr w:rsidR="00511CD3" w:rsidRPr="00302AF5" w14:paraId="2D5959AA" w14:textId="77777777" w:rsidTr="006C70A3">
        <w:trPr>
          <w:trHeight w:val="283"/>
        </w:trPr>
        <w:tc>
          <w:tcPr>
            <w:tcW w:w="5000" w:type="pct"/>
            <w:vAlign w:val="center"/>
            <w:hideMark/>
          </w:tcPr>
          <w:p w14:paraId="1E047DC3" w14:textId="77777777" w:rsidR="00511CD3" w:rsidRPr="00302AF5" w:rsidRDefault="00511CD3" w:rsidP="006C70A3">
            <w:pPr>
              <w:ind w:right="94"/>
              <w:rPr>
                <w:rFonts w:eastAsia="Times New Roman" w:cs="Arial"/>
                <w:b/>
                <w:bCs/>
                <w:color w:val="000000"/>
                <w:sz w:val="18"/>
                <w:szCs w:val="18"/>
                <w:lang w:eastAsia="es-CO"/>
              </w:rPr>
            </w:pPr>
            <w:r w:rsidRPr="00302AF5">
              <w:rPr>
                <w:rFonts w:eastAsia="Times New Roman" w:cs="Arial"/>
                <w:b/>
                <w:bCs/>
                <w:color w:val="000000"/>
                <w:sz w:val="18"/>
                <w:szCs w:val="18"/>
                <w:lang w:eastAsia="es-CO"/>
              </w:rPr>
              <w:t>Reforzador de Presión:</w:t>
            </w:r>
          </w:p>
        </w:tc>
      </w:tr>
      <w:tr w:rsidR="00511CD3" w:rsidRPr="00302AF5" w14:paraId="1D585422" w14:textId="77777777" w:rsidTr="006C70A3">
        <w:trPr>
          <w:trHeight w:val="283"/>
        </w:trPr>
        <w:tc>
          <w:tcPr>
            <w:tcW w:w="5000" w:type="pct"/>
            <w:vAlign w:val="center"/>
            <w:hideMark/>
          </w:tcPr>
          <w:p w14:paraId="57D18E98"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Dos Motobombas centrífuga marca IHM, modelo 20 H-7,5TW, succión y descarga de 1 1/2”, motor de 7,5 HP, 3 fases 220/440 voltios, 60 Hz., 3.500 RPM, marca Weg.</w:t>
            </w:r>
          </w:p>
        </w:tc>
      </w:tr>
      <w:tr w:rsidR="00511CD3" w:rsidRPr="00302AF5" w14:paraId="02A7583C" w14:textId="77777777" w:rsidTr="006C70A3">
        <w:trPr>
          <w:trHeight w:val="283"/>
        </w:trPr>
        <w:tc>
          <w:tcPr>
            <w:tcW w:w="5000" w:type="pct"/>
            <w:vAlign w:val="center"/>
            <w:hideMark/>
          </w:tcPr>
          <w:p w14:paraId="60A059F1"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Tanque de presión marca IHM, modelo L -300V, construcción en lámina de hierro, membrana incorporada, capacidad de 79.2 galones, 300 litros.</w:t>
            </w:r>
          </w:p>
        </w:tc>
      </w:tr>
      <w:tr w:rsidR="00511CD3" w:rsidRPr="00302AF5" w14:paraId="70A6B61D" w14:textId="77777777" w:rsidTr="006C70A3">
        <w:trPr>
          <w:trHeight w:val="283"/>
        </w:trPr>
        <w:tc>
          <w:tcPr>
            <w:tcW w:w="5000" w:type="pct"/>
            <w:vAlign w:val="center"/>
            <w:hideMark/>
          </w:tcPr>
          <w:p w14:paraId="68F09590"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Suiche de presión</w:t>
            </w:r>
          </w:p>
        </w:tc>
      </w:tr>
      <w:tr w:rsidR="00511CD3" w:rsidRPr="00302AF5" w14:paraId="53DD4D03" w14:textId="77777777" w:rsidTr="006C70A3">
        <w:trPr>
          <w:trHeight w:val="283"/>
        </w:trPr>
        <w:tc>
          <w:tcPr>
            <w:tcW w:w="5000" w:type="pct"/>
            <w:vAlign w:val="center"/>
            <w:hideMark/>
          </w:tcPr>
          <w:p w14:paraId="46A57098"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Suiche flotador.</w:t>
            </w:r>
          </w:p>
        </w:tc>
      </w:tr>
      <w:tr w:rsidR="00511CD3" w:rsidRPr="00302AF5" w14:paraId="15C7EE8F" w14:textId="77777777" w:rsidTr="006C70A3">
        <w:trPr>
          <w:trHeight w:val="283"/>
        </w:trPr>
        <w:tc>
          <w:tcPr>
            <w:tcW w:w="5000" w:type="pct"/>
            <w:vAlign w:val="center"/>
            <w:hideMark/>
          </w:tcPr>
          <w:p w14:paraId="6BE0451A"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lastRenderedPageBreak/>
              <w:t>Tablero arrancador marca SIEMENS con sistema de alteración y respaldo.</w:t>
            </w:r>
          </w:p>
        </w:tc>
      </w:tr>
      <w:tr w:rsidR="00511CD3" w:rsidRPr="00302AF5" w14:paraId="4F15F6E3" w14:textId="77777777" w:rsidTr="006C70A3">
        <w:trPr>
          <w:trHeight w:val="283"/>
        </w:trPr>
        <w:tc>
          <w:tcPr>
            <w:tcW w:w="5000" w:type="pct"/>
            <w:vAlign w:val="center"/>
            <w:hideMark/>
          </w:tcPr>
          <w:p w14:paraId="32179E05"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Accesorios de interconexión entre dos motobombas.</w:t>
            </w:r>
          </w:p>
        </w:tc>
      </w:tr>
      <w:tr w:rsidR="00511CD3" w:rsidRPr="00302AF5" w14:paraId="4C02EA92" w14:textId="77777777" w:rsidTr="006C70A3">
        <w:trPr>
          <w:trHeight w:val="283"/>
        </w:trPr>
        <w:tc>
          <w:tcPr>
            <w:tcW w:w="5000" w:type="pct"/>
            <w:vAlign w:val="center"/>
            <w:hideMark/>
          </w:tcPr>
          <w:p w14:paraId="18AD50D6"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Tanque de suministro</w:t>
            </w:r>
          </w:p>
        </w:tc>
      </w:tr>
      <w:tr w:rsidR="00511CD3" w:rsidRPr="00302AF5" w14:paraId="0CA430AF" w14:textId="77777777" w:rsidTr="006C70A3">
        <w:trPr>
          <w:trHeight w:val="283"/>
        </w:trPr>
        <w:tc>
          <w:tcPr>
            <w:tcW w:w="5000" w:type="pct"/>
            <w:vAlign w:val="center"/>
            <w:hideMark/>
          </w:tcPr>
          <w:p w14:paraId="26EDD229" w14:textId="77777777" w:rsidR="00511CD3" w:rsidRPr="00302AF5" w:rsidRDefault="00511CD3" w:rsidP="006C70A3">
            <w:pPr>
              <w:ind w:right="94"/>
              <w:rPr>
                <w:rFonts w:eastAsia="Times New Roman" w:cs="Arial"/>
                <w:b/>
                <w:bCs/>
                <w:color w:val="000000"/>
                <w:sz w:val="18"/>
                <w:szCs w:val="18"/>
                <w:lang w:eastAsia="es-CO"/>
              </w:rPr>
            </w:pPr>
            <w:r w:rsidRPr="00302AF5">
              <w:rPr>
                <w:rFonts w:eastAsia="Times New Roman" w:cs="Arial"/>
                <w:b/>
                <w:bCs/>
                <w:color w:val="000000"/>
                <w:sz w:val="18"/>
                <w:szCs w:val="18"/>
                <w:lang w:eastAsia="es-CO"/>
              </w:rPr>
              <w:t>Red contra Incendio:</w:t>
            </w:r>
          </w:p>
        </w:tc>
      </w:tr>
      <w:tr w:rsidR="00511CD3" w:rsidRPr="00302AF5" w14:paraId="367DAD95" w14:textId="77777777" w:rsidTr="006C70A3">
        <w:trPr>
          <w:trHeight w:val="283"/>
        </w:trPr>
        <w:tc>
          <w:tcPr>
            <w:tcW w:w="5000" w:type="pct"/>
            <w:vAlign w:val="center"/>
            <w:hideMark/>
          </w:tcPr>
          <w:p w14:paraId="11EC6F7C"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Dos Motobombas centrífuga marca IHM, modelo 30 A-10TW, succión y descarga de 2”, motor eléctrico de 10 HP, 3 fases, 220/440 voltios, 60 Hz., 3.500 RPM, marca Weg.</w:t>
            </w:r>
          </w:p>
        </w:tc>
      </w:tr>
      <w:tr w:rsidR="00511CD3" w:rsidRPr="00302AF5" w14:paraId="518946BC" w14:textId="77777777" w:rsidTr="006C70A3">
        <w:trPr>
          <w:trHeight w:val="283"/>
        </w:trPr>
        <w:tc>
          <w:tcPr>
            <w:tcW w:w="5000" w:type="pct"/>
            <w:vAlign w:val="center"/>
            <w:hideMark/>
          </w:tcPr>
          <w:p w14:paraId="0E78F630"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 xml:space="preserve">Tanque de presión hidrofló marca IHM, modelo L-50, construcción en lámina de hierro, membrana incorporada, capacidad de 13.2 galones, 50 litros. </w:t>
            </w:r>
          </w:p>
        </w:tc>
      </w:tr>
      <w:tr w:rsidR="00511CD3" w:rsidRPr="00302AF5" w14:paraId="279DF107" w14:textId="77777777" w:rsidTr="006C70A3">
        <w:trPr>
          <w:trHeight w:val="283"/>
        </w:trPr>
        <w:tc>
          <w:tcPr>
            <w:tcW w:w="5000" w:type="pct"/>
            <w:vAlign w:val="center"/>
            <w:hideMark/>
          </w:tcPr>
          <w:p w14:paraId="1A6B7616"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Suiche de presión.</w:t>
            </w:r>
          </w:p>
        </w:tc>
      </w:tr>
      <w:tr w:rsidR="00511CD3" w:rsidRPr="00302AF5" w14:paraId="7F9AFD8D" w14:textId="77777777" w:rsidTr="006C70A3">
        <w:trPr>
          <w:trHeight w:val="283"/>
        </w:trPr>
        <w:tc>
          <w:tcPr>
            <w:tcW w:w="5000" w:type="pct"/>
            <w:vAlign w:val="center"/>
            <w:hideMark/>
          </w:tcPr>
          <w:p w14:paraId="71345482"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Suiche flotador.</w:t>
            </w:r>
          </w:p>
        </w:tc>
      </w:tr>
      <w:tr w:rsidR="00511CD3" w:rsidRPr="00302AF5" w14:paraId="6952B8CA" w14:textId="77777777" w:rsidTr="006C70A3">
        <w:trPr>
          <w:trHeight w:val="283"/>
        </w:trPr>
        <w:tc>
          <w:tcPr>
            <w:tcW w:w="5000" w:type="pct"/>
            <w:vAlign w:val="center"/>
            <w:hideMark/>
          </w:tcPr>
          <w:p w14:paraId="77FE1403"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Arrancador termo magnético marca SIEMENS.</w:t>
            </w:r>
          </w:p>
        </w:tc>
      </w:tr>
      <w:tr w:rsidR="00511CD3" w:rsidRPr="00302AF5" w14:paraId="6E90FB71" w14:textId="77777777" w:rsidTr="006C70A3">
        <w:trPr>
          <w:trHeight w:val="283"/>
        </w:trPr>
        <w:tc>
          <w:tcPr>
            <w:tcW w:w="5000" w:type="pct"/>
            <w:vAlign w:val="center"/>
            <w:hideMark/>
          </w:tcPr>
          <w:p w14:paraId="25880769"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Accesorios de interconexión.</w:t>
            </w:r>
          </w:p>
        </w:tc>
      </w:tr>
      <w:tr w:rsidR="00511CD3" w:rsidRPr="00302AF5" w14:paraId="03584397" w14:textId="77777777" w:rsidTr="006C70A3">
        <w:trPr>
          <w:trHeight w:val="283"/>
        </w:trPr>
        <w:tc>
          <w:tcPr>
            <w:tcW w:w="5000" w:type="pct"/>
            <w:vAlign w:val="center"/>
            <w:hideMark/>
          </w:tcPr>
          <w:p w14:paraId="4B0B1603" w14:textId="77777777" w:rsidR="00511CD3" w:rsidRPr="00302AF5" w:rsidRDefault="00511CD3" w:rsidP="006C70A3">
            <w:pPr>
              <w:ind w:right="94"/>
              <w:rPr>
                <w:rFonts w:eastAsia="Times New Roman" w:cs="Arial"/>
                <w:b/>
                <w:bCs/>
                <w:color w:val="000000"/>
                <w:sz w:val="18"/>
                <w:szCs w:val="18"/>
                <w:lang w:eastAsia="es-CO"/>
              </w:rPr>
            </w:pPr>
            <w:r w:rsidRPr="00302AF5">
              <w:rPr>
                <w:rFonts w:eastAsia="Times New Roman" w:cs="Arial"/>
                <w:b/>
                <w:bCs/>
                <w:color w:val="000000"/>
                <w:sz w:val="18"/>
                <w:szCs w:val="18"/>
                <w:lang w:eastAsia="es-CO"/>
              </w:rPr>
              <w:t>Bombas Hidrosanitarias:</w:t>
            </w:r>
          </w:p>
        </w:tc>
      </w:tr>
      <w:tr w:rsidR="00511CD3" w:rsidRPr="00302AF5" w14:paraId="7C168E74" w14:textId="77777777" w:rsidTr="006C70A3">
        <w:trPr>
          <w:trHeight w:val="283"/>
        </w:trPr>
        <w:tc>
          <w:tcPr>
            <w:tcW w:w="5000" w:type="pct"/>
            <w:vAlign w:val="center"/>
            <w:hideMark/>
          </w:tcPr>
          <w:p w14:paraId="6C25AACE"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Tablera alternativo - aditivo SIEMENS</w:t>
            </w:r>
          </w:p>
        </w:tc>
      </w:tr>
      <w:tr w:rsidR="00511CD3" w:rsidRPr="00302AF5" w14:paraId="7CBFAAC8" w14:textId="77777777" w:rsidTr="006C70A3">
        <w:trPr>
          <w:trHeight w:val="283"/>
        </w:trPr>
        <w:tc>
          <w:tcPr>
            <w:tcW w:w="5000" w:type="pct"/>
            <w:vAlign w:val="center"/>
            <w:hideMark/>
          </w:tcPr>
          <w:p w14:paraId="0863EE75"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Dos bombas sumergibles IHM modelo MS1-15 1,5 de 1,5 HP Y WE1523HH de 2,0HP</w:t>
            </w:r>
          </w:p>
        </w:tc>
      </w:tr>
      <w:tr w:rsidR="00511CD3" w:rsidRPr="00302AF5" w14:paraId="259AE499" w14:textId="77777777" w:rsidTr="006C70A3">
        <w:trPr>
          <w:trHeight w:val="283"/>
        </w:trPr>
        <w:tc>
          <w:tcPr>
            <w:tcW w:w="5000" w:type="pct"/>
            <w:vAlign w:val="center"/>
            <w:hideMark/>
          </w:tcPr>
          <w:p w14:paraId="6007C845"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Accesorios de interconexión y cheques de compuerta</w:t>
            </w:r>
          </w:p>
        </w:tc>
      </w:tr>
      <w:tr w:rsidR="00511CD3" w:rsidRPr="00302AF5" w14:paraId="3E8CA9F9" w14:textId="77777777" w:rsidTr="006C70A3">
        <w:trPr>
          <w:trHeight w:val="283"/>
        </w:trPr>
        <w:tc>
          <w:tcPr>
            <w:tcW w:w="5000" w:type="pct"/>
            <w:vAlign w:val="center"/>
            <w:hideMark/>
          </w:tcPr>
          <w:p w14:paraId="424079C7"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Tres Suiche flotador.</w:t>
            </w:r>
          </w:p>
        </w:tc>
      </w:tr>
      <w:tr w:rsidR="00511CD3" w:rsidRPr="00302AF5" w14:paraId="7C07F9AA" w14:textId="77777777" w:rsidTr="006C70A3">
        <w:trPr>
          <w:trHeight w:val="283"/>
        </w:trPr>
        <w:tc>
          <w:tcPr>
            <w:tcW w:w="5000" w:type="pct"/>
            <w:shd w:val="clear" w:color="auto" w:fill="BFBFBF" w:themeFill="background1" w:themeFillShade="BF"/>
            <w:vAlign w:val="center"/>
            <w:hideMark/>
          </w:tcPr>
          <w:p w14:paraId="356197C4" w14:textId="77777777" w:rsidR="00511CD3" w:rsidRPr="00302AF5" w:rsidRDefault="00511CD3" w:rsidP="006C70A3">
            <w:pPr>
              <w:ind w:right="94"/>
              <w:rPr>
                <w:rFonts w:eastAsia="Times New Roman" w:cs="Arial"/>
                <w:b/>
                <w:bCs/>
                <w:color w:val="000000"/>
                <w:sz w:val="18"/>
                <w:szCs w:val="18"/>
                <w:lang w:eastAsia="es-CO"/>
              </w:rPr>
            </w:pPr>
            <w:r w:rsidRPr="00302AF5">
              <w:rPr>
                <w:rFonts w:eastAsia="Times New Roman" w:cs="Arial"/>
                <w:b/>
                <w:bCs/>
                <w:color w:val="000000"/>
                <w:sz w:val="18"/>
                <w:szCs w:val="18"/>
                <w:lang w:eastAsia="es-CO"/>
              </w:rPr>
              <w:t>PARQUE BIBLIOTECA PBRO. JOSÉ LUIS ARROYAVE (SAN JAVIER)</w:t>
            </w:r>
          </w:p>
        </w:tc>
      </w:tr>
      <w:tr w:rsidR="00511CD3" w:rsidRPr="00302AF5" w14:paraId="395BCF26" w14:textId="77777777" w:rsidTr="006C70A3">
        <w:trPr>
          <w:trHeight w:val="283"/>
        </w:trPr>
        <w:tc>
          <w:tcPr>
            <w:tcW w:w="5000" w:type="pct"/>
            <w:vAlign w:val="center"/>
            <w:hideMark/>
          </w:tcPr>
          <w:p w14:paraId="5901E930" w14:textId="77777777" w:rsidR="00511CD3" w:rsidRPr="00302AF5" w:rsidRDefault="00511CD3" w:rsidP="006C70A3">
            <w:pPr>
              <w:ind w:right="94"/>
              <w:rPr>
                <w:rFonts w:eastAsia="Times New Roman" w:cs="Arial"/>
                <w:b/>
                <w:bCs/>
                <w:color w:val="000000"/>
                <w:sz w:val="18"/>
                <w:szCs w:val="18"/>
                <w:lang w:eastAsia="es-CO"/>
              </w:rPr>
            </w:pPr>
            <w:r w:rsidRPr="00302AF5">
              <w:rPr>
                <w:rFonts w:eastAsia="Times New Roman" w:cs="Arial"/>
                <w:b/>
                <w:bCs/>
                <w:color w:val="000000"/>
                <w:sz w:val="18"/>
                <w:szCs w:val="18"/>
                <w:lang w:eastAsia="es-CO"/>
              </w:rPr>
              <w:t>Reforzador de Presión:</w:t>
            </w:r>
          </w:p>
        </w:tc>
      </w:tr>
      <w:tr w:rsidR="00511CD3" w:rsidRPr="00302AF5" w14:paraId="7141CA92" w14:textId="77777777" w:rsidTr="006C70A3">
        <w:trPr>
          <w:trHeight w:val="283"/>
        </w:trPr>
        <w:tc>
          <w:tcPr>
            <w:tcW w:w="5000" w:type="pct"/>
            <w:vAlign w:val="center"/>
            <w:hideMark/>
          </w:tcPr>
          <w:p w14:paraId="1226B030"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 xml:space="preserve">Bombeo a la red con dos motobombas marca BARNES modelo 15151-HCE, con motor trifásico de 3.6 HP. </w:t>
            </w:r>
          </w:p>
        </w:tc>
      </w:tr>
      <w:tr w:rsidR="00511CD3" w:rsidRPr="00302AF5" w14:paraId="575665B0" w14:textId="77777777" w:rsidTr="006C70A3">
        <w:trPr>
          <w:trHeight w:val="283"/>
        </w:trPr>
        <w:tc>
          <w:tcPr>
            <w:tcW w:w="5000" w:type="pct"/>
            <w:vAlign w:val="center"/>
            <w:hideMark/>
          </w:tcPr>
          <w:p w14:paraId="04053888"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Tanque Hidroflo PS220-T52.</w:t>
            </w:r>
          </w:p>
        </w:tc>
      </w:tr>
      <w:tr w:rsidR="00511CD3" w:rsidRPr="00302AF5" w14:paraId="03492ED2" w14:textId="77777777" w:rsidTr="006C70A3">
        <w:trPr>
          <w:trHeight w:val="283"/>
        </w:trPr>
        <w:tc>
          <w:tcPr>
            <w:tcW w:w="5000" w:type="pct"/>
            <w:vAlign w:val="center"/>
            <w:hideMark/>
          </w:tcPr>
          <w:p w14:paraId="2887F831"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Tablero de control automático alternante.</w:t>
            </w:r>
          </w:p>
        </w:tc>
      </w:tr>
      <w:tr w:rsidR="00511CD3" w:rsidRPr="00302AF5" w14:paraId="74A15DC8" w14:textId="77777777" w:rsidTr="006C70A3">
        <w:trPr>
          <w:trHeight w:val="283"/>
        </w:trPr>
        <w:tc>
          <w:tcPr>
            <w:tcW w:w="5000" w:type="pct"/>
            <w:vAlign w:val="center"/>
            <w:hideMark/>
          </w:tcPr>
          <w:p w14:paraId="2995D88D"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2 Eyectora marca Barnes, modelo MS12-2, 2,0 HP</w:t>
            </w:r>
          </w:p>
        </w:tc>
      </w:tr>
      <w:tr w:rsidR="00511CD3" w:rsidRPr="00302AF5" w14:paraId="70CFB3DB" w14:textId="77777777" w:rsidTr="006C70A3">
        <w:trPr>
          <w:trHeight w:val="283"/>
        </w:trPr>
        <w:tc>
          <w:tcPr>
            <w:tcW w:w="5000" w:type="pct"/>
            <w:vAlign w:val="center"/>
            <w:hideMark/>
          </w:tcPr>
          <w:p w14:paraId="6D97BA37" w14:textId="77777777" w:rsidR="00511CD3" w:rsidRPr="00302AF5" w:rsidRDefault="00511CD3" w:rsidP="006C70A3">
            <w:pPr>
              <w:ind w:right="94"/>
              <w:rPr>
                <w:rFonts w:eastAsia="Times New Roman" w:cs="Arial"/>
                <w:b/>
                <w:bCs/>
                <w:color w:val="000000"/>
                <w:sz w:val="18"/>
                <w:szCs w:val="18"/>
                <w:lang w:eastAsia="es-CO"/>
              </w:rPr>
            </w:pPr>
            <w:r w:rsidRPr="00302AF5">
              <w:rPr>
                <w:rFonts w:eastAsia="Times New Roman" w:cs="Arial"/>
                <w:b/>
                <w:bCs/>
                <w:color w:val="000000"/>
                <w:sz w:val="18"/>
                <w:szCs w:val="18"/>
                <w:lang w:eastAsia="es-CO"/>
              </w:rPr>
              <w:t>Red contra Incendio:</w:t>
            </w:r>
          </w:p>
        </w:tc>
      </w:tr>
      <w:tr w:rsidR="00511CD3" w:rsidRPr="00302AF5" w14:paraId="3FCD3A0D" w14:textId="77777777" w:rsidTr="006C70A3">
        <w:trPr>
          <w:trHeight w:val="283"/>
        </w:trPr>
        <w:tc>
          <w:tcPr>
            <w:tcW w:w="5000" w:type="pct"/>
            <w:vAlign w:val="center"/>
            <w:hideMark/>
          </w:tcPr>
          <w:p w14:paraId="6B33DDB4"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 xml:space="preserve">Hidrofló con bomba trifásica marca BANES modelo 2015 -HCS-6Hde 6.6 HP. </w:t>
            </w:r>
          </w:p>
        </w:tc>
      </w:tr>
      <w:tr w:rsidR="00511CD3" w:rsidRPr="00302AF5" w14:paraId="0437C68E" w14:textId="77777777" w:rsidTr="006C70A3">
        <w:trPr>
          <w:trHeight w:val="283"/>
        </w:trPr>
        <w:tc>
          <w:tcPr>
            <w:tcW w:w="5000" w:type="pct"/>
            <w:shd w:val="clear" w:color="auto" w:fill="BFBFBF" w:themeFill="background1" w:themeFillShade="BF"/>
            <w:vAlign w:val="center"/>
            <w:hideMark/>
          </w:tcPr>
          <w:p w14:paraId="3F38E1B6" w14:textId="77777777" w:rsidR="00511CD3" w:rsidRPr="00302AF5" w:rsidRDefault="00511CD3" w:rsidP="006C70A3">
            <w:pPr>
              <w:ind w:right="94"/>
              <w:rPr>
                <w:rFonts w:eastAsia="Times New Roman" w:cs="Arial"/>
                <w:b/>
                <w:bCs/>
                <w:color w:val="000000"/>
                <w:sz w:val="18"/>
                <w:szCs w:val="18"/>
                <w:lang w:eastAsia="es-CO"/>
              </w:rPr>
            </w:pPr>
            <w:r w:rsidRPr="00302AF5">
              <w:rPr>
                <w:rFonts w:eastAsia="Times New Roman" w:cs="Arial"/>
                <w:b/>
                <w:bCs/>
                <w:color w:val="000000"/>
                <w:sz w:val="18"/>
                <w:szCs w:val="18"/>
                <w:lang w:eastAsia="es-CO"/>
              </w:rPr>
              <w:t>PARQUE BIBLIOTECA BELÉN</w:t>
            </w:r>
          </w:p>
        </w:tc>
      </w:tr>
      <w:tr w:rsidR="00511CD3" w:rsidRPr="00302AF5" w14:paraId="3B5F3CEE" w14:textId="77777777" w:rsidTr="006C70A3">
        <w:trPr>
          <w:trHeight w:val="283"/>
        </w:trPr>
        <w:tc>
          <w:tcPr>
            <w:tcW w:w="5000" w:type="pct"/>
            <w:vAlign w:val="center"/>
            <w:hideMark/>
          </w:tcPr>
          <w:p w14:paraId="6AC8FB58" w14:textId="77777777" w:rsidR="00511CD3" w:rsidRPr="00302AF5" w:rsidRDefault="00511CD3" w:rsidP="006C70A3">
            <w:pPr>
              <w:ind w:right="94"/>
              <w:rPr>
                <w:rFonts w:eastAsia="Times New Roman" w:cs="Arial"/>
                <w:b/>
                <w:bCs/>
                <w:color w:val="000000"/>
                <w:sz w:val="18"/>
                <w:szCs w:val="18"/>
                <w:lang w:eastAsia="es-CO"/>
              </w:rPr>
            </w:pPr>
            <w:r w:rsidRPr="00302AF5">
              <w:rPr>
                <w:rFonts w:eastAsia="Times New Roman" w:cs="Arial"/>
                <w:b/>
                <w:bCs/>
                <w:color w:val="000000"/>
                <w:sz w:val="18"/>
                <w:szCs w:val="18"/>
                <w:lang w:eastAsia="es-CO"/>
              </w:rPr>
              <w:t>Bombas Espejo y Cascada de Agua:</w:t>
            </w:r>
          </w:p>
        </w:tc>
      </w:tr>
      <w:tr w:rsidR="00511CD3" w:rsidRPr="00302AF5" w14:paraId="5F207A21" w14:textId="77777777" w:rsidTr="006C70A3">
        <w:trPr>
          <w:trHeight w:val="283"/>
        </w:trPr>
        <w:tc>
          <w:tcPr>
            <w:tcW w:w="5000" w:type="pct"/>
            <w:vAlign w:val="center"/>
            <w:hideMark/>
          </w:tcPr>
          <w:p w14:paraId="4FB147E8"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Dos bombas centrífugas Pedrollo HF 68, 1100 l/min, 2 HP, 3450 rpm.</w:t>
            </w:r>
          </w:p>
        </w:tc>
      </w:tr>
      <w:tr w:rsidR="00511CD3" w:rsidRPr="00302AF5" w14:paraId="4573DE65" w14:textId="77777777" w:rsidTr="006C70A3">
        <w:trPr>
          <w:trHeight w:val="283"/>
        </w:trPr>
        <w:tc>
          <w:tcPr>
            <w:tcW w:w="5000" w:type="pct"/>
            <w:vAlign w:val="center"/>
            <w:hideMark/>
          </w:tcPr>
          <w:p w14:paraId="7BFA1E93"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 xml:space="preserve">Bomba centrífuga WEG 1UMO1CFNCJ003020, 3 Hp, 230 V, 15 A, 3475 rpm. </w:t>
            </w:r>
          </w:p>
        </w:tc>
      </w:tr>
      <w:tr w:rsidR="00511CD3" w:rsidRPr="00302AF5" w14:paraId="501492C5" w14:textId="77777777" w:rsidTr="006C70A3">
        <w:trPr>
          <w:trHeight w:val="283"/>
        </w:trPr>
        <w:tc>
          <w:tcPr>
            <w:tcW w:w="5000" w:type="pct"/>
            <w:vAlign w:val="center"/>
            <w:hideMark/>
          </w:tcPr>
          <w:p w14:paraId="09279F3D"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Dos Tableros de Control</w:t>
            </w:r>
          </w:p>
        </w:tc>
      </w:tr>
      <w:tr w:rsidR="00511CD3" w:rsidRPr="00302AF5" w14:paraId="3FE7DF56" w14:textId="77777777" w:rsidTr="006C70A3">
        <w:trPr>
          <w:trHeight w:val="283"/>
        </w:trPr>
        <w:tc>
          <w:tcPr>
            <w:tcW w:w="5000" w:type="pct"/>
            <w:vAlign w:val="center"/>
            <w:hideMark/>
          </w:tcPr>
          <w:p w14:paraId="404F5E77" w14:textId="77777777" w:rsidR="00511CD3" w:rsidRPr="00F74DFE" w:rsidRDefault="00511CD3" w:rsidP="006C70A3">
            <w:pPr>
              <w:ind w:right="94"/>
              <w:rPr>
                <w:rFonts w:eastAsia="Times New Roman" w:cs="Arial"/>
                <w:b/>
                <w:color w:val="000000"/>
                <w:sz w:val="18"/>
                <w:szCs w:val="18"/>
                <w:lang w:eastAsia="es-CO"/>
              </w:rPr>
            </w:pPr>
            <w:r w:rsidRPr="00F74DFE">
              <w:rPr>
                <w:rFonts w:eastAsia="Times New Roman" w:cs="Arial"/>
                <w:b/>
                <w:color w:val="000000"/>
                <w:sz w:val="18"/>
                <w:szCs w:val="18"/>
                <w:lang w:eastAsia="es-CO"/>
              </w:rPr>
              <w:t>Pozo de Evacuación de Espejo de agua:</w:t>
            </w:r>
          </w:p>
        </w:tc>
      </w:tr>
      <w:tr w:rsidR="00511CD3" w:rsidRPr="00302AF5" w14:paraId="0145CD08" w14:textId="77777777" w:rsidTr="006C70A3">
        <w:trPr>
          <w:trHeight w:val="283"/>
        </w:trPr>
        <w:tc>
          <w:tcPr>
            <w:tcW w:w="5000" w:type="pct"/>
            <w:vAlign w:val="center"/>
            <w:hideMark/>
          </w:tcPr>
          <w:p w14:paraId="3D6FB37E" w14:textId="77777777" w:rsidR="00511CD3" w:rsidRPr="00F74DFE" w:rsidRDefault="00511CD3" w:rsidP="006C70A3">
            <w:pPr>
              <w:ind w:right="94"/>
              <w:rPr>
                <w:rFonts w:eastAsia="Times New Roman" w:cs="Arial"/>
                <w:color w:val="000000"/>
                <w:sz w:val="18"/>
                <w:szCs w:val="18"/>
                <w:lang w:eastAsia="es-CO"/>
              </w:rPr>
            </w:pPr>
            <w:r w:rsidRPr="00F74DFE">
              <w:rPr>
                <w:rFonts w:eastAsia="Times New Roman" w:cs="Arial"/>
                <w:color w:val="000000"/>
                <w:sz w:val="18"/>
                <w:szCs w:val="18"/>
                <w:lang w:eastAsia="es-CO"/>
              </w:rPr>
              <w:t>Tanque acumulador</w:t>
            </w:r>
          </w:p>
        </w:tc>
      </w:tr>
      <w:tr w:rsidR="00511CD3" w:rsidRPr="00302AF5" w14:paraId="7AA6C1F2" w14:textId="77777777" w:rsidTr="006C70A3">
        <w:trPr>
          <w:trHeight w:val="283"/>
        </w:trPr>
        <w:tc>
          <w:tcPr>
            <w:tcW w:w="5000" w:type="pct"/>
            <w:vAlign w:val="center"/>
            <w:hideMark/>
          </w:tcPr>
          <w:p w14:paraId="6DD760BA" w14:textId="77777777" w:rsidR="00511CD3" w:rsidRPr="00F74DFE" w:rsidRDefault="00511CD3" w:rsidP="006C70A3">
            <w:pPr>
              <w:ind w:right="94"/>
              <w:rPr>
                <w:rFonts w:eastAsia="Times New Roman" w:cs="Arial"/>
                <w:color w:val="000000"/>
                <w:sz w:val="18"/>
                <w:szCs w:val="18"/>
                <w:lang w:eastAsia="es-CO"/>
              </w:rPr>
            </w:pPr>
            <w:r w:rsidRPr="00F74DFE">
              <w:rPr>
                <w:rFonts w:eastAsia="Times New Roman" w:cs="Arial"/>
                <w:color w:val="000000"/>
                <w:sz w:val="18"/>
                <w:szCs w:val="18"/>
                <w:lang w:eastAsia="es-CO"/>
              </w:rPr>
              <w:t>Suiche flotador</w:t>
            </w:r>
          </w:p>
        </w:tc>
      </w:tr>
      <w:tr w:rsidR="00511CD3" w:rsidRPr="00302AF5" w14:paraId="30C4F853" w14:textId="77777777" w:rsidTr="006C70A3">
        <w:trPr>
          <w:trHeight w:val="283"/>
        </w:trPr>
        <w:tc>
          <w:tcPr>
            <w:tcW w:w="5000" w:type="pct"/>
            <w:vAlign w:val="center"/>
            <w:hideMark/>
          </w:tcPr>
          <w:p w14:paraId="6A6B4863" w14:textId="77777777" w:rsidR="00511CD3" w:rsidRPr="00F74DFE" w:rsidRDefault="00511CD3" w:rsidP="006C70A3">
            <w:pPr>
              <w:ind w:right="94"/>
              <w:rPr>
                <w:rFonts w:eastAsia="Times New Roman" w:cs="Arial"/>
                <w:color w:val="000000"/>
                <w:sz w:val="18"/>
                <w:szCs w:val="18"/>
                <w:lang w:eastAsia="es-CO"/>
              </w:rPr>
            </w:pPr>
            <w:r w:rsidRPr="00F74DFE">
              <w:rPr>
                <w:rFonts w:eastAsia="Times New Roman" w:cs="Arial"/>
                <w:color w:val="000000"/>
                <w:sz w:val="18"/>
                <w:szCs w:val="18"/>
                <w:lang w:eastAsia="es-CO"/>
              </w:rPr>
              <w:t>Dos Bombas sumergibles IHM MS12-2 de 2,0 HP</w:t>
            </w:r>
          </w:p>
        </w:tc>
      </w:tr>
      <w:tr w:rsidR="00511CD3" w:rsidRPr="00302AF5" w14:paraId="6FC69829" w14:textId="77777777" w:rsidTr="006C70A3">
        <w:trPr>
          <w:trHeight w:val="283"/>
        </w:trPr>
        <w:tc>
          <w:tcPr>
            <w:tcW w:w="5000" w:type="pct"/>
          </w:tcPr>
          <w:p w14:paraId="0F775362" w14:textId="77777777" w:rsidR="00511CD3" w:rsidRPr="00302AF5" w:rsidRDefault="00511CD3" w:rsidP="006C70A3">
            <w:pPr>
              <w:ind w:right="94"/>
              <w:rPr>
                <w:rFonts w:cs="Arial"/>
                <w:color w:val="000000"/>
                <w:sz w:val="18"/>
                <w:szCs w:val="18"/>
                <w:lang w:eastAsia="es-CO"/>
              </w:rPr>
            </w:pPr>
            <w:r w:rsidRPr="00302AF5">
              <w:rPr>
                <w:rFonts w:cs="Arial"/>
                <w:b/>
                <w:bCs/>
                <w:sz w:val="18"/>
                <w:szCs w:val="18"/>
              </w:rPr>
              <w:t>Reforzador de Presión:</w:t>
            </w:r>
          </w:p>
        </w:tc>
      </w:tr>
      <w:tr w:rsidR="00511CD3" w:rsidRPr="00302AF5" w14:paraId="11497E2D" w14:textId="77777777" w:rsidTr="006C70A3">
        <w:trPr>
          <w:trHeight w:val="283"/>
        </w:trPr>
        <w:tc>
          <w:tcPr>
            <w:tcW w:w="5000" w:type="pct"/>
            <w:vAlign w:val="center"/>
          </w:tcPr>
          <w:p w14:paraId="30C85AA0" w14:textId="77777777" w:rsidR="00511CD3" w:rsidRPr="00302AF5" w:rsidRDefault="00511CD3" w:rsidP="006C70A3">
            <w:pPr>
              <w:ind w:right="94"/>
              <w:rPr>
                <w:rFonts w:cs="Arial"/>
                <w:sz w:val="18"/>
                <w:szCs w:val="18"/>
              </w:rPr>
            </w:pPr>
            <w:r w:rsidRPr="00302AF5">
              <w:rPr>
                <w:rFonts w:cs="Arial"/>
                <w:sz w:val="18"/>
                <w:szCs w:val="18"/>
              </w:rPr>
              <w:t>Bombeo a la red con dos motobombas 5 HP marca IHM trifásicas 220</w:t>
            </w:r>
            <w:proofErr w:type="gramStart"/>
            <w:r w:rsidRPr="00302AF5">
              <w:rPr>
                <w:rFonts w:cs="Arial"/>
                <w:sz w:val="18"/>
                <w:szCs w:val="18"/>
              </w:rPr>
              <w:t>v  de</w:t>
            </w:r>
            <w:proofErr w:type="gramEnd"/>
            <w:r w:rsidRPr="00302AF5">
              <w:rPr>
                <w:rFonts w:cs="Arial"/>
                <w:sz w:val="18"/>
                <w:szCs w:val="18"/>
              </w:rPr>
              <w:t xml:space="preserve"> 11/2" de succión y descarga</w:t>
            </w:r>
          </w:p>
        </w:tc>
      </w:tr>
      <w:tr w:rsidR="00511CD3" w:rsidRPr="00302AF5" w14:paraId="2A24122E" w14:textId="77777777" w:rsidTr="006C70A3">
        <w:trPr>
          <w:trHeight w:val="283"/>
        </w:trPr>
        <w:tc>
          <w:tcPr>
            <w:tcW w:w="5000" w:type="pct"/>
            <w:vAlign w:val="center"/>
          </w:tcPr>
          <w:p w14:paraId="4B7A33DA" w14:textId="77777777" w:rsidR="00511CD3" w:rsidRPr="00302AF5" w:rsidRDefault="00511CD3" w:rsidP="006C70A3">
            <w:pPr>
              <w:ind w:right="94"/>
              <w:rPr>
                <w:rFonts w:cs="Arial"/>
                <w:sz w:val="18"/>
                <w:szCs w:val="18"/>
              </w:rPr>
            </w:pPr>
            <w:r w:rsidRPr="00302AF5">
              <w:rPr>
                <w:rFonts w:cs="Arial"/>
                <w:sz w:val="18"/>
                <w:szCs w:val="18"/>
              </w:rPr>
              <w:t xml:space="preserve">Tanque Hidroflo 300 litros </w:t>
            </w:r>
          </w:p>
        </w:tc>
      </w:tr>
      <w:tr w:rsidR="00511CD3" w:rsidRPr="00302AF5" w14:paraId="03498FFB" w14:textId="77777777" w:rsidTr="006C70A3">
        <w:trPr>
          <w:trHeight w:val="283"/>
        </w:trPr>
        <w:tc>
          <w:tcPr>
            <w:tcW w:w="5000" w:type="pct"/>
            <w:vAlign w:val="center"/>
          </w:tcPr>
          <w:p w14:paraId="44DA3C56" w14:textId="77777777" w:rsidR="00511CD3" w:rsidRPr="00302AF5" w:rsidRDefault="00511CD3" w:rsidP="006C70A3">
            <w:pPr>
              <w:ind w:right="94"/>
              <w:rPr>
                <w:rFonts w:cs="Arial"/>
                <w:sz w:val="18"/>
                <w:szCs w:val="18"/>
              </w:rPr>
            </w:pPr>
            <w:r w:rsidRPr="00302AF5">
              <w:rPr>
                <w:rFonts w:cs="Arial"/>
                <w:sz w:val="18"/>
                <w:szCs w:val="18"/>
              </w:rPr>
              <w:t>Tablero de control automático alternante.</w:t>
            </w:r>
          </w:p>
        </w:tc>
      </w:tr>
      <w:tr w:rsidR="00511CD3" w:rsidRPr="00302AF5" w14:paraId="05BEBD4F" w14:textId="77777777" w:rsidTr="006C70A3">
        <w:trPr>
          <w:trHeight w:val="283"/>
        </w:trPr>
        <w:tc>
          <w:tcPr>
            <w:tcW w:w="5000" w:type="pct"/>
          </w:tcPr>
          <w:p w14:paraId="38253067" w14:textId="77777777" w:rsidR="00511CD3" w:rsidRPr="00302AF5" w:rsidRDefault="00511CD3" w:rsidP="006C70A3">
            <w:pPr>
              <w:ind w:right="94"/>
              <w:rPr>
                <w:rFonts w:cs="Arial"/>
                <w:color w:val="000000"/>
                <w:sz w:val="18"/>
                <w:szCs w:val="18"/>
              </w:rPr>
            </w:pPr>
            <w:r w:rsidRPr="00302AF5">
              <w:rPr>
                <w:rFonts w:cs="Arial"/>
                <w:b/>
                <w:bCs/>
                <w:sz w:val="18"/>
                <w:szCs w:val="18"/>
              </w:rPr>
              <w:t>Red contra Incendio:</w:t>
            </w:r>
          </w:p>
        </w:tc>
      </w:tr>
      <w:tr w:rsidR="00511CD3" w:rsidRPr="00302AF5" w14:paraId="6FE48A16" w14:textId="77777777" w:rsidTr="006C70A3">
        <w:trPr>
          <w:trHeight w:val="283"/>
        </w:trPr>
        <w:tc>
          <w:tcPr>
            <w:tcW w:w="5000" w:type="pct"/>
            <w:vAlign w:val="center"/>
          </w:tcPr>
          <w:p w14:paraId="01713AAC" w14:textId="77777777" w:rsidR="00511CD3" w:rsidRPr="00302AF5" w:rsidRDefault="00511CD3" w:rsidP="006C70A3">
            <w:pPr>
              <w:ind w:right="94"/>
              <w:rPr>
                <w:rFonts w:cs="Arial"/>
                <w:sz w:val="18"/>
                <w:szCs w:val="18"/>
              </w:rPr>
            </w:pPr>
            <w:r w:rsidRPr="00302AF5">
              <w:rPr>
                <w:rFonts w:cs="Arial"/>
                <w:sz w:val="18"/>
                <w:szCs w:val="18"/>
              </w:rPr>
              <w:t>Hidrofló de 200 litros con bomba trifásica marca ihm .6 HP. 220v</w:t>
            </w:r>
          </w:p>
        </w:tc>
      </w:tr>
      <w:tr w:rsidR="00511CD3" w:rsidRPr="00302AF5" w14:paraId="6144C35E" w14:textId="77777777" w:rsidTr="006C70A3">
        <w:trPr>
          <w:trHeight w:val="283"/>
        </w:trPr>
        <w:tc>
          <w:tcPr>
            <w:tcW w:w="5000" w:type="pct"/>
            <w:shd w:val="clear" w:color="auto" w:fill="BFBFBF" w:themeFill="background1" w:themeFillShade="BF"/>
            <w:vAlign w:val="center"/>
            <w:hideMark/>
          </w:tcPr>
          <w:p w14:paraId="2D925146" w14:textId="77777777" w:rsidR="00511CD3" w:rsidRPr="00302AF5" w:rsidRDefault="00511CD3" w:rsidP="006C70A3">
            <w:pPr>
              <w:ind w:right="94"/>
              <w:rPr>
                <w:rFonts w:eastAsia="Times New Roman" w:cs="Arial"/>
                <w:b/>
                <w:bCs/>
                <w:color w:val="000000"/>
                <w:sz w:val="18"/>
                <w:szCs w:val="18"/>
                <w:lang w:val="pt-BR" w:eastAsia="es-CO"/>
              </w:rPr>
            </w:pPr>
            <w:r w:rsidRPr="00302AF5">
              <w:rPr>
                <w:rFonts w:eastAsia="Times New Roman" w:cs="Arial"/>
                <w:b/>
                <w:bCs/>
                <w:color w:val="000000"/>
                <w:sz w:val="18"/>
                <w:szCs w:val="18"/>
                <w:lang w:val="pt-BR" w:eastAsia="es-CO"/>
              </w:rPr>
              <w:t>PARQUE BIBLIOTECA FERNANDO BOTERO (SAN CRISTÓBAL)</w:t>
            </w:r>
          </w:p>
        </w:tc>
      </w:tr>
      <w:tr w:rsidR="00511CD3" w:rsidRPr="00302AF5" w14:paraId="16E7A15D" w14:textId="77777777" w:rsidTr="006C70A3">
        <w:trPr>
          <w:trHeight w:val="283"/>
        </w:trPr>
        <w:tc>
          <w:tcPr>
            <w:tcW w:w="5000" w:type="pct"/>
            <w:vAlign w:val="center"/>
            <w:hideMark/>
          </w:tcPr>
          <w:p w14:paraId="2607DE4B" w14:textId="77777777" w:rsidR="00511CD3" w:rsidRPr="00302AF5" w:rsidRDefault="00511CD3" w:rsidP="006C70A3">
            <w:pPr>
              <w:ind w:right="94"/>
              <w:rPr>
                <w:rFonts w:eastAsia="Times New Roman" w:cs="Arial"/>
                <w:b/>
                <w:bCs/>
                <w:color w:val="000000"/>
                <w:sz w:val="18"/>
                <w:szCs w:val="18"/>
                <w:lang w:eastAsia="es-CO"/>
              </w:rPr>
            </w:pPr>
            <w:r w:rsidRPr="00302AF5">
              <w:rPr>
                <w:rFonts w:eastAsia="Times New Roman" w:cs="Arial"/>
                <w:b/>
                <w:bCs/>
                <w:color w:val="000000"/>
                <w:sz w:val="18"/>
                <w:szCs w:val="18"/>
                <w:lang w:eastAsia="es-CO"/>
              </w:rPr>
              <w:t>Reforzador de Presión:</w:t>
            </w:r>
          </w:p>
        </w:tc>
      </w:tr>
      <w:tr w:rsidR="00511CD3" w:rsidRPr="00302AF5" w14:paraId="0806359B" w14:textId="77777777" w:rsidTr="006C70A3">
        <w:trPr>
          <w:trHeight w:val="283"/>
        </w:trPr>
        <w:tc>
          <w:tcPr>
            <w:tcW w:w="5000" w:type="pct"/>
            <w:vAlign w:val="center"/>
            <w:hideMark/>
          </w:tcPr>
          <w:p w14:paraId="4F263684"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lastRenderedPageBreak/>
              <w:t xml:space="preserve">Bombeo a la red con dos motobombas marca IHM modelo 2OH-6.0 de 6.0 HP. </w:t>
            </w:r>
          </w:p>
        </w:tc>
      </w:tr>
      <w:tr w:rsidR="00511CD3" w:rsidRPr="00302AF5" w14:paraId="39E24122" w14:textId="77777777" w:rsidTr="006C70A3">
        <w:trPr>
          <w:trHeight w:val="283"/>
        </w:trPr>
        <w:tc>
          <w:tcPr>
            <w:tcW w:w="5000" w:type="pct"/>
            <w:vAlign w:val="center"/>
            <w:hideMark/>
          </w:tcPr>
          <w:p w14:paraId="71433201"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Tablero de control automático.</w:t>
            </w:r>
          </w:p>
        </w:tc>
      </w:tr>
      <w:tr w:rsidR="00511CD3" w:rsidRPr="00302AF5" w14:paraId="1289861E" w14:textId="77777777" w:rsidTr="006C70A3">
        <w:trPr>
          <w:trHeight w:val="283"/>
        </w:trPr>
        <w:tc>
          <w:tcPr>
            <w:tcW w:w="5000" w:type="pct"/>
            <w:vAlign w:val="center"/>
            <w:hideMark/>
          </w:tcPr>
          <w:p w14:paraId="37E97711"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Bomba JOCKEY trifásica de potencia P:3,0 HP</w:t>
            </w:r>
          </w:p>
        </w:tc>
      </w:tr>
      <w:tr w:rsidR="00511CD3" w:rsidRPr="00302AF5" w14:paraId="11016E45" w14:textId="77777777" w:rsidTr="006C70A3">
        <w:trPr>
          <w:trHeight w:val="283"/>
        </w:trPr>
        <w:tc>
          <w:tcPr>
            <w:tcW w:w="5000" w:type="pct"/>
            <w:vAlign w:val="center"/>
            <w:hideMark/>
          </w:tcPr>
          <w:p w14:paraId="40EAF68E" w14:textId="77777777" w:rsidR="00511CD3" w:rsidRPr="00302AF5" w:rsidRDefault="00511CD3" w:rsidP="006C70A3">
            <w:pPr>
              <w:ind w:right="94"/>
              <w:rPr>
                <w:rFonts w:eastAsia="Times New Roman" w:cs="Arial"/>
                <w:b/>
                <w:bCs/>
                <w:color w:val="000000"/>
                <w:sz w:val="18"/>
                <w:szCs w:val="18"/>
                <w:lang w:eastAsia="es-CO"/>
              </w:rPr>
            </w:pPr>
            <w:r w:rsidRPr="00302AF5">
              <w:rPr>
                <w:rFonts w:eastAsia="Times New Roman" w:cs="Arial"/>
                <w:b/>
                <w:bCs/>
                <w:color w:val="000000"/>
                <w:sz w:val="18"/>
                <w:szCs w:val="18"/>
                <w:lang w:eastAsia="es-CO"/>
              </w:rPr>
              <w:t>Red contra Incendio:</w:t>
            </w:r>
          </w:p>
        </w:tc>
      </w:tr>
      <w:tr w:rsidR="00511CD3" w:rsidRPr="00302AF5" w14:paraId="596B597E" w14:textId="77777777" w:rsidTr="006C70A3">
        <w:trPr>
          <w:trHeight w:val="283"/>
        </w:trPr>
        <w:tc>
          <w:tcPr>
            <w:tcW w:w="5000" w:type="pct"/>
            <w:vAlign w:val="center"/>
            <w:hideMark/>
          </w:tcPr>
          <w:p w14:paraId="7EF007E2"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 xml:space="preserve"> Hidrofló con dos bombas trifásicas marca IHM 15H-10 TW de 10 HP. </w:t>
            </w:r>
          </w:p>
        </w:tc>
      </w:tr>
      <w:tr w:rsidR="00511CD3" w:rsidRPr="00302AF5" w14:paraId="0B118A31" w14:textId="77777777" w:rsidTr="006C70A3">
        <w:trPr>
          <w:trHeight w:val="283"/>
        </w:trPr>
        <w:tc>
          <w:tcPr>
            <w:tcW w:w="5000" w:type="pct"/>
            <w:vAlign w:val="center"/>
            <w:hideMark/>
          </w:tcPr>
          <w:p w14:paraId="0655224D"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Bombas Pedrollo 3.0 HP</w:t>
            </w:r>
          </w:p>
        </w:tc>
      </w:tr>
      <w:tr w:rsidR="00511CD3" w:rsidRPr="00302AF5" w14:paraId="02922686" w14:textId="77777777" w:rsidTr="006C70A3">
        <w:trPr>
          <w:trHeight w:val="283"/>
        </w:trPr>
        <w:tc>
          <w:tcPr>
            <w:tcW w:w="5000" w:type="pct"/>
            <w:shd w:val="clear" w:color="auto" w:fill="BFBFBF" w:themeFill="background1" w:themeFillShade="BF"/>
            <w:vAlign w:val="center"/>
            <w:hideMark/>
          </w:tcPr>
          <w:p w14:paraId="3AEF1F57" w14:textId="77777777" w:rsidR="00511CD3" w:rsidRPr="00302AF5" w:rsidRDefault="00511CD3" w:rsidP="006C70A3">
            <w:pPr>
              <w:ind w:right="94"/>
              <w:rPr>
                <w:rFonts w:eastAsia="Times New Roman" w:cs="Arial"/>
                <w:b/>
                <w:bCs/>
                <w:color w:val="000000"/>
                <w:sz w:val="18"/>
                <w:szCs w:val="18"/>
                <w:lang w:val="pt-BR" w:eastAsia="es-CO"/>
              </w:rPr>
            </w:pPr>
            <w:r w:rsidRPr="00302AF5">
              <w:rPr>
                <w:rFonts w:eastAsia="Times New Roman" w:cs="Arial"/>
                <w:b/>
                <w:bCs/>
                <w:color w:val="000000"/>
                <w:sz w:val="18"/>
                <w:szCs w:val="18"/>
                <w:lang w:val="pt-BR" w:eastAsia="es-CO"/>
              </w:rPr>
              <w:t>BIBLIOTECA PÚBLICA PILOTO-TORRE DE LA MEMORIA</w:t>
            </w:r>
          </w:p>
        </w:tc>
      </w:tr>
      <w:tr w:rsidR="00511CD3" w:rsidRPr="00302AF5" w14:paraId="184B5047" w14:textId="77777777" w:rsidTr="006C70A3">
        <w:trPr>
          <w:trHeight w:val="283"/>
        </w:trPr>
        <w:tc>
          <w:tcPr>
            <w:tcW w:w="5000" w:type="pct"/>
            <w:vAlign w:val="center"/>
            <w:hideMark/>
          </w:tcPr>
          <w:p w14:paraId="3BDC94F5" w14:textId="77777777" w:rsidR="00511CD3" w:rsidRPr="00302AF5" w:rsidRDefault="00511CD3" w:rsidP="006C70A3">
            <w:pPr>
              <w:ind w:right="94"/>
              <w:rPr>
                <w:rFonts w:eastAsia="Times New Roman" w:cs="Arial"/>
                <w:b/>
                <w:bCs/>
                <w:color w:val="000000"/>
                <w:sz w:val="18"/>
                <w:szCs w:val="18"/>
                <w:lang w:eastAsia="es-CO"/>
              </w:rPr>
            </w:pPr>
            <w:r w:rsidRPr="00302AF5">
              <w:rPr>
                <w:rFonts w:eastAsia="Times New Roman" w:cs="Arial"/>
                <w:b/>
                <w:bCs/>
                <w:color w:val="000000"/>
                <w:sz w:val="18"/>
                <w:szCs w:val="18"/>
                <w:lang w:eastAsia="es-CO"/>
              </w:rPr>
              <w:t>Red contra Incendio:</w:t>
            </w:r>
          </w:p>
        </w:tc>
      </w:tr>
      <w:tr w:rsidR="00511CD3" w:rsidRPr="00302AF5" w14:paraId="4870DF6F" w14:textId="77777777" w:rsidTr="006C70A3">
        <w:trPr>
          <w:trHeight w:val="283"/>
        </w:trPr>
        <w:tc>
          <w:tcPr>
            <w:tcW w:w="5000" w:type="pct"/>
            <w:vAlign w:val="center"/>
            <w:hideMark/>
          </w:tcPr>
          <w:p w14:paraId="1C537309"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 xml:space="preserve">Bombeo a la red con una motobomba marca IHM modelo 2OH-6.0 de 6.0 HP. </w:t>
            </w:r>
          </w:p>
        </w:tc>
      </w:tr>
      <w:tr w:rsidR="00511CD3" w:rsidRPr="00302AF5" w14:paraId="6C2857C8" w14:textId="77777777" w:rsidTr="006C70A3">
        <w:trPr>
          <w:trHeight w:val="283"/>
        </w:trPr>
        <w:tc>
          <w:tcPr>
            <w:tcW w:w="5000" w:type="pct"/>
            <w:vAlign w:val="center"/>
            <w:hideMark/>
          </w:tcPr>
          <w:p w14:paraId="2D3883E3"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Tablero de control automático.</w:t>
            </w:r>
          </w:p>
        </w:tc>
      </w:tr>
      <w:tr w:rsidR="00511CD3" w:rsidRPr="00302AF5" w14:paraId="73064431" w14:textId="77777777" w:rsidTr="006C70A3">
        <w:trPr>
          <w:trHeight w:val="283"/>
        </w:trPr>
        <w:tc>
          <w:tcPr>
            <w:tcW w:w="5000" w:type="pct"/>
            <w:shd w:val="clear" w:color="auto" w:fill="BFBFBF" w:themeFill="background1" w:themeFillShade="BF"/>
            <w:vAlign w:val="center"/>
            <w:hideMark/>
          </w:tcPr>
          <w:p w14:paraId="62BC75F6" w14:textId="77777777" w:rsidR="00511CD3" w:rsidRPr="00302AF5" w:rsidRDefault="00511CD3" w:rsidP="006C70A3">
            <w:pPr>
              <w:ind w:right="94"/>
              <w:rPr>
                <w:rFonts w:eastAsia="Times New Roman" w:cs="Arial"/>
                <w:b/>
                <w:bCs/>
                <w:color w:val="000000"/>
                <w:sz w:val="18"/>
                <w:szCs w:val="18"/>
                <w:lang w:val="pt-BR" w:eastAsia="es-CO"/>
              </w:rPr>
            </w:pPr>
            <w:r w:rsidRPr="00302AF5">
              <w:rPr>
                <w:rFonts w:eastAsia="Times New Roman" w:cs="Arial"/>
                <w:b/>
                <w:bCs/>
                <w:color w:val="000000"/>
                <w:sz w:val="18"/>
                <w:szCs w:val="18"/>
                <w:lang w:val="pt-BR" w:eastAsia="es-CO"/>
              </w:rPr>
              <w:t>BIBLIOTECA PÚBLICA PILOTO</w:t>
            </w:r>
          </w:p>
        </w:tc>
      </w:tr>
      <w:tr w:rsidR="00511CD3" w:rsidRPr="00302AF5" w14:paraId="21C2FE25" w14:textId="77777777" w:rsidTr="006C70A3">
        <w:trPr>
          <w:trHeight w:val="283"/>
        </w:trPr>
        <w:tc>
          <w:tcPr>
            <w:tcW w:w="5000" w:type="pct"/>
            <w:vAlign w:val="center"/>
          </w:tcPr>
          <w:p w14:paraId="5273063C"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b/>
                <w:bCs/>
                <w:color w:val="000000"/>
                <w:sz w:val="18"/>
                <w:szCs w:val="18"/>
                <w:lang w:eastAsia="es-CO"/>
              </w:rPr>
              <w:t>Reforzador de Presión:</w:t>
            </w:r>
          </w:p>
        </w:tc>
      </w:tr>
      <w:tr w:rsidR="00511CD3" w:rsidRPr="00302AF5" w14:paraId="5AED5B81" w14:textId="77777777" w:rsidTr="006C70A3">
        <w:trPr>
          <w:trHeight w:val="283"/>
        </w:trPr>
        <w:tc>
          <w:tcPr>
            <w:tcW w:w="5000" w:type="pct"/>
            <w:vAlign w:val="center"/>
          </w:tcPr>
          <w:p w14:paraId="509C9CD2"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2 Motobombas marca IHM modelo 15H-5MW con succión y descarga de 2 x 2”, motor monofásico de 5.0HP, 3.600RPM, 220voltios.</w:t>
            </w:r>
          </w:p>
          <w:p w14:paraId="2338F3CA"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 xml:space="preserve">Q=70GPM </w:t>
            </w:r>
            <w:r w:rsidRPr="00302AF5">
              <w:rPr>
                <w:rFonts w:eastAsia="Times New Roman" w:cs="Arial"/>
                <w:color w:val="000000"/>
                <w:sz w:val="18"/>
                <w:szCs w:val="18"/>
                <w:lang w:eastAsia="es-CO"/>
              </w:rPr>
              <w:br/>
              <w:t>Presión de trabajo = 40-60PSI</w:t>
            </w:r>
            <w:r w:rsidRPr="00302AF5">
              <w:rPr>
                <w:rFonts w:cs="Arial"/>
                <w:sz w:val="18"/>
                <w:szCs w:val="18"/>
              </w:rPr>
              <w:t xml:space="preserve"> </w:t>
            </w:r>
          </w:p>
        </w:tc>
      </w:tr>
      <w:tr w:rsidR="00511CD3" w:rsidRPr="00302AF5" w14:paraId="46E3BE43" w14:textId="77777777" w:rsidTr="006C70A3">
        <w:trPr>
          <w:trHeight w:val="283"/>
        </w:trPr>
        <w:tc>
          <w:tcPr>
            <w:tcW w:w="5000" w:type="pct"/>
            <w:vAlign w:val="center"/>
          </w:tcPr>
          <w:p w14:paraId="5EDC5CDF"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1 tanque hidro acumulador metálico con capacidad de 200-500 litros, membrana incorporada.</w:t>
            </w:r>
          </w:p>
        </w:tc>
      </w:tr>
      <w:tr w:rsidR="00511CD3" w:rsidRPr="00302AF5" w14:paraId="680D6477" w14:textId="77777777" w:rsidTr="006C70A3">
        <w:trPr>
          <w:trHeight w:val="283"/>
        </w:trPr>
        <w:tc>
          <w:tcPr>
            <w:tcW w:w="5000" w:type="pct"/>
            <w:vAlign w:val="center"/>
          </w:tcPr>
          <w:p w14:paraId="2A06F5B8"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1 tablero de control y mando en lámina cold rolled</w:t>
            </w:r>
          </w:p>
        </w:tc>
      </w:tr>
      <w:tr w:rsidR="00511CD3" w:rsidRPr="00302AF5" w14:paraId="3715FDBA" w14:textId="77777777" w:rsidTr="006C70A3">
        <w:trPr>
          <w:trHeight w:val="283"/>
        </w:trPr>
        <w:tc>
          <w:tcPr>
            <w:tcW w:w="5000" w:type="pct"/>
            <w:vAlign w:val="center"/>
          </w:tcPr>
          <w:p w14:paraId="64D41427" w14:textId="77777777" w:rsidR="00511CD3" w:rsidRPr="00302AF5" w:rsidRDefault="00511CD3" w:rsidP="006C70A3">
            <w:pPr>
              <w:ind w:right="94"/>
              <w:rPr>
                <w:rFonts w:eastAsia="Times New Roman" w:cs="Arial"/>
                <w:color w:val="000000"/>
                <w:sz w:val="18"/>
                <w:szCs w:val="18"/>
                <w:lang w:eastAsia="es-CO"/>
              </w:rPr>
            </w:pPr>
            <w:r w:rsidRPr="00302AF5">
              <w:rPr>
                <w:rFonts w:cs="Arial"/>
                <w:color w:val="000000"/>
                <w:sz w:val="18"/>
                <w:szCs w:val="18"/>
              </w:rPr>
              <w:t>Suiche de presión</w:t>
            </w:r>
          </w:p>
        </w:tc>
      </w:tr>
      <w:tr w:rsidR="00511CD3" w:rsidRPr="00302AF5" w14:paraId="4084C92F" w14:textId="77777777" w:rsidTr="006C70A3">
        <w:trPr>
          <w:trHeight w:val="283"/>
        </w:trPr>
        <w:tc>
          <w:tcPr>
            <w:tcW w:w="5000" w:type="pct"/>
            <w:vAlign w:val="center"/>
          </w:tcPr>
          <w:p w14:paraId="61B38F13" w14:textId="77777777" w:rsidR="00511CD3" w:rsidRPr="00302AF5" w:rsidRDefault="00511CD3" w:rsidP="006C70A3">
            <w:pPr>
              <w:ind w:right="94"/>
              <w:rPr>
                <w:rFonts w:eastAsia="Times New Roman" w:cs="Arial"/>
                <w:color w:val="000000"/>
                <w:sz w:val="18"/>
                <w:szCs w:val="18"/>
                <w:lang w:eastAsia="es-CO"/>
              </w:rPr>
            </w:pPr>
            <w:r w:rsidRPr="00302AF5">
              <w:rPr>
                <w:rFonts w:cs="Arial"/>
                <w:color w:val="000000"/>
                <w:sz w:val="18"/>
                <w:szCs w:val="18"/>
              </w:rPr>
              <w:t>Suiche flotador.</w:t>
            </w:r>
          </w:p>
        </w:tc>
      </w:tr>
      <w:tr w:rsidR="00511CD3" w:rsidRPr="00302AF5" w14:paraId="0B339B57" w14:textId="77777777" w:rsidTr="006C70A3">
        <w:trPr>
          <w:trHeight w:val="283"/>
        </w:trPr>
        <w:tc>
          <w:tcPr>
            <w:tcW w:w="5000" w:type="pct"/>
            <w:shd w:val="clear" w:color="auto" w:fill="BFBFBF" w:themeFill="background1" w:themeFillShade="BF"/>
            <w:vAlign w:val="center"/>
          </w:tcPr>
          <w:p w14:paraId="4126DE86" w14:textId="77777777" w:rsidR="00511CD3" w:rsidRPr="00302AF5" w:rsidRDefault="00511CD3" w:rsidP="006C70A3">
            <w:pPr>
              <w:ind w:right="94"/>
              <w:rPr>
                <w:rFonts w:eastAsia="Times New Roman" w:cs="Arial"/>
                <w:b/>
                <w:color w:val="000000"/>
                <w:sz w:val="18"/>
                <w:szCs w:val="18"/>
                <w:lang w:eastAsia="es-CO"/>
              </w:rPr>
            </w:pPr>
            <w:r w:rsidRPr="00302AF5">
              <w:rPr>
                <w:rFonts w:eastAsia="Times New Roman" w:cs="Arial"/>
                <w:b/>
                <w:color w:val="000000"/>
                <w:sz w:val="18"/>
                <w:szCs w:val="18"/>
                <w:lang w:eastAsia="es-CO"/>
              </w:rPr>
              <w:t>B FLORESTA</w:t>
            </w:r>
          </w:p>
        </w:tc>
      </w:tr>
      <w:tr w:rsidR="00511CD3" w:rsidRPr="00302AF5" w14:paraId="513CFE59" w14:textId="77777777" w:rsidTr="006C70A3">
        <w:trPr>
          <w:trHeight w:val="283"/>
        </w:trPr>
        <w:tc>
          <w:tcPr>
            <w:tcW w:w="5000" w:type="pct"/>
            <w:vAlign w:val="center"/>
          </w:tcPr>
          <w:p w14:paraId="55DB1838" w14:textId="77777777" w:rsidR="00511CD3" w:rsidRPr="00302AF5" w:rsidRDefault="00511CD3" w:rsidP="006C70A3">
            <w:pPr>
              <w:ind w:right="94"/>
              <w:rPr>
                <w:rFonts w:eastAsia="Times New Roman" w:cs="Arial"/>
                <w:b/>
                <w:color w:val="000000"/>
                <w:sz w:val="18"/>
                <w:szCs w:val="18"/>
                <w:lang w:eastAsia="es-CO"/>
              </w:rPr>
            </w:pPr>
            <w:r w:rsidRPr="00302AF5">
              <w:rPr>
                <w:rFonts w:eastAsia="Times New Roman" w:cs="Arial"/>
                <w:b/>
                <w:bCs/>
                <w:color w:val="000000"/>
                <w:sz w:val="18"/>
                <w:szCs w:val="18"/>
                <w:lang w:eastAsia="es-CO"/>
              </w:rPr>
              <w:t>Reforzador de Presión:</w:t>
            </w:r>
          </w:p>
        </w:tc>
      </w:tr>
      <w:tr w:rsidR="00511CD3" w:rsidRPr="00302AF5" w14:paraId="10EDE89F" w14:textId="77777777" w:rsidTr="006C70A3">
        <w:trPr>
          <w:trHeight w:val="1057"/>
        </w:trPr>
        <w:tc>
          <w:tcPr>
            <w:tcW w:w="5000" w:type="pct"/>
            <w:vAlign w:val="center"/>
          </w:tcPr>
          <w:p w14:paraId="2BF68CA7" w14:textId="77777777" w:rsidR="00511CD3" w:rsidRPr="00302AF5" w:rsidRDefault="00511CD3" w:rsidP="006C70A3">
            <w:pPr>
              <w:ind w:right="94"/>
              <w:rPr>
                <w:rFonts w:eastAsia="Times New Roman" w:cs="Arial"/>
                <w:color w:val="000000"/>
                <w:sz w:val="18"/>
                <w:szCs w:val="18"/>
                <w:lang w:eastAsia="es-CO"/>
              </w:rPr>
            </w:pPr>
            <w:proofErr w:type="gramStart"/>
            <w:r w:rsidRPr="00302AF5">
              <w:rPr>
                <w:rFonts w:eastAsia="Times New Roman" w:cs="Arial"/>
                <w:color w:val="000000"/>
                <w:sz w:val="18"/>
                <w:szCs w:val="18"/>
                <w:lang w:eastAsia="es-CO"/>
              </w:rPr>
              <w:t>2 motobombas marca</w:t>
            </w:r>
            <w:proofErr w:type="gramEnd"/>
            <w:r w:rsidRPr="00302AF5">
              <w:rPr>
                <w:rFonts w:eastAsia="Times New Roman" w:cs="Arial"/>
                <w:color w:val="000000"/>
                <w:sz w:val="18"/>
                <w:szCs w:val="18"/>
                <w:lang w:eastAsia="es-CO"/>
              </w:rPr>
              <w:t xml:space="preserve"> IHM modelo 15H-5MW con succión y descarga de 1½ x 1½”, motor monofásico de 5.0HP, 3.600RPM, 220voltios.</w:t>
            </w:r>
          </w:p>
          <w:p w14:paraId="2C7EA0DC" w14:textId="77777777" w:rsidR="00511CD3" w:rsidRPr="00302AF5" w:rsidRDefault="00511CD3" w:rsidP="006C70A3">
            <w:pPr>
              <w:ind w:right="94"/>
              <w:rPr>
                <w:rFonts w:cs="Arial"/>
                <w:sz w:val="18"/>
                <w:szCs w:val="18"/>
              </w:rPr>
            </w:pPr>
            <w:r w:rsidRPr="00302AF5">
              <w:rPr>
                <w:rFonts w:eastAsia="Times New Roman" w:cs="Arial"/>
                <w:color w:val="000000"/>
                <w:sz w:val="18"/>
                <w:szCs w:val="18"/>
                <w:lang w:eastAsia="es-CO"/>
              </w:rPr>
              <w:t xml:space="preserve">Q=70GPM </w:t>
            </w:r>
            <w:r w:rsidRPr="00302AF5">
              <w:rPr>
                <w:rFonts w:eastAsia="Times New Roman" w:cs="Arial"/>
                <w:color w:val="000000"/>
                <w:sz w:val="18"/>
                <w:szCs w:val="18"/>
                <w:lang w:eastAsia="es-CO"/>
              </w:rPr>
              <w:br/>
              <w:t>Presión de trabajo = 40-60PSI</w:t>
            </w:r>
            <w:r w:rsidRPr="00302AF5">
              <w:rPr>
                <w:rFonts w:cs="Arial"/>
                <w:sz w:val="18"/>
                <w:szCs w:val="18"/>
              </w:rPr>
              <w:t xml:space="preserve"> </w:t>
            </w:r>
          </w:p>
        </w:tc>
      </w:tr>
      <w:tr w:rsidR="00511CD3" w:rsidRPr="00302AF5" w14:paraId="6E12DF51" w14:textId="77777777" w:rsidTr="006C70A3">
        <w:trPr>
          <w:trHeight w:val="283"/>
        </w:trPr>
        <w:tc>
          <w:tcPr>
            <w:tcW w:w="5000" w:type="pct"/>
            <w:vAlign w:val="center"/>
          </w:tcPr>
          <w:p w14:paraId="1201E74B"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1 tanque hidro acumulador metálico con capacidad de 200 litros, membrana incorporada.</w:t>
            </w:r>
          </w:p>
        </w:tc>
      </w:tr>
      <w:tr w:rsidR="00511CD3" w:rsidRPr="00302AF5" w14:paraId="68158107" w14:textId="77777777" w:rsidTr="006C70A3">
        <w:trPr>
          <w:trHeight w:val="283"/>
        </w:trPr>
        <w:tc>
          <w:tcPr>
            <w:tcW w:w="5000" w:type="pct"/>
            <w:vAlign w:val="center"/>
          </w:tcPr>
          <w:p w14:paraId="650E13AB"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1 tablero de control y mando en lámina cold rolled</w:t>
            </w:r>
          </w:p>
        </w:tc>
      </w:tr>
      <w:tr w:rsidR="00511CD3" w:rsidRPr="00302AF5" w14:paraId="5A76553A" w14:textId="77777777" w:rsidTr="006C70A3">
        <w:trPr>
          <w:trHeight w:val="283"/>
        </w:trPr>
        <w:tc>
          <w:tcPr>
            <w:tcW w:w="5000" w:type="pct"/>
            <w:shd w:val="clear" w:color="auto" w:fill="A6A6A6" w:themeFill="background1" w:themeFillShade="A6"/>
            <w:vAlign w:val="center"/>
          </w:tcPr>
          <w:p w14:paraId="1C03D7B1" w14:textId="77777777" w:rsidR="00511CD3" w:rsidRPr="00302AF5" w:rsidRDefault="00511CD3" w:rsidP="006C70A3">
            <w:pPr>
              <w:ind w:right="94"/>
              <w:rPr>
                <w:rFonts w:eastAsia="Times New Roman" w:cs="Arial"/>
                <w:b/>
                <w:color w:val="000000"/>
                <w:sz w:val="18"/>
                <w:szCs w:val="18"/>
                <w:lang w:eastAsia="es-CO"/>
              </w:rPr>
            </w:pPr>
            <w:r w:rsidRPr="00302AF5">
              <w:rPr>
                <w:rFonts w:eastAsia="Times New Roman" w:cs="Arial"/>
                <w:b/>
                <w:color w:val="000000"/>
                <w:sz w:val="18"/>
                <w:szCs w:val="18"/>
                <w:lang w:eastAsia="es-CO"/>
              </w:rPr>
              <w:t>PB MANUEL MEJIA VALLEJO (GUAYABAL)</w:t>
            </w:r>
          </w:p>
        </w:tc>
      </w:tr>
      <w:tr w:rsidR="00511CD3" w:rsidRPr="00302AF5" w14:paraId="72738376" w14:textId="77777777" w:rsidTr="006C70A3">
        <w:trPr>
          <w:trHeight w:val="283"/>
        </w:trPr>
        <w:tc>
          <w:tcPr>
            <w:tcW w:w="5000" w:type="pct"/>
            <w:vAlign w:val="center"/>
          </w:tcPr>
          <w:p w14:paraId="08B06731"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b/>
                <w:bCs/>
                <w:color w:val="000000"/>
                <w:sz w:val="18"/>
                <w:szCs w:val="18"/>
                <w:lang w:eastAsia="es-CO"/>
              </w:rPr>
              <w:t>Reforzador de Presión:</w:t>
            </w:r>
          </w:p>
        </w:tc>
      </w:tr>
      <w:tr w:rsidR="00511CD3" w:rsidRPr="00302AF5" w14:paraId="6330A286" w14:textId="77777777" w:rsidTr="006C70A3">
        <w:trPr>
          <w:trHeight w:val="465"/>
        </w:trPr>
        <w:tc>
          <w:tcPr>
            <w:tcW w:w="5000" w:type="pct"/>
            <w:vAlign w:val="center"/>
          </w:tcPr>
          <w:p w14:paraId="54873CB4"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Dos Motobombas centrífuga marca IHM, modelo 15 A-30TW, succión y descarga de 1 1/2”, motor de 3.0 HP, 3 fases 220/440 voltios, 60 Hz., 3.500 RPM, marca Weg.</w:t>
            </w:r>
          </w:p>
        </w:tc>
      </w:tr>
      <w:tr w:rsidR="00511CD3" w:rsidRPr="00302AF5" w14:paraId="04AF5464" w14:textId="77777777" w:rsidTr="006C70A3">
        <w:trPr>
          <w:trHeight w:val="283"/>
        </w:trPr>
        <w:tc>
          <w:tcPr>
            <w:tcW w:w="5000" w:type="pct"/>
            <w:vAlign w:val="center"/>
          </w:tcPr>
          <w:p w14:paraId="5BD7E66A"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Tanque de presión marca IHM, modelo L -300V, construcción en lámina de hierro, membrana incorporada, capacidad de 79.2 galones, 300 litros.</w:t>
            </w:r>
          </w:p>
        </w:tc>
      </w:tr>
      <w:tr w:rsidR="00511CD3" w:rsidRPr="00302AF5" w14:paraId="5B9C0F1A" w14:textId="77777777" w:rsidTr="006C70A3">
        <w:trPr>
          <w:trHeight w:val="283"/>
        </w:trPr>
        <w:tc>
          <w:tcPr>
            <w:tcW w:w="5000" w:type="pct"/>
            <w:vAlign w:val="center"/>
          </w:tcPr>
          <w:p w14:paraId="554538AC"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Suiche de presión</w:t>
            </w:r>
          </w:p>
        </w:tc>
      </w:tr>
      <w:tr w:rsidR="00511CD3" w:rsidRPr="00302AF5" w14:paraId="422A8BCE" w14:textId="77777777" w:rsidTr="006C70A3">
        <w:trPr>
          <w:trHeight w:val="283"/>
        </w:trPr>
        <w:tc>
          <w:tcPr>
            <w:tcW w:w="5000" w:type="pct"/>
            <w:vAlign w:val="center"/>
          </w:tcPr>
          <w:p w14:paraId="0CFC3283"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Suiche flotador.</w:t>
            </w:r>
          </w:p>
        </w:tc>
      </w:tr>
      <w:tr w:rsidR="00511CD3" w:rsidRPr="00302AF5" w14:paraId="06732FA3" w14:textId="77777777" w:rsidTr="006C70A3">
        <w:trPr>
          <w:trHeight w:val="283"/>
        </w:trPr>
        <w:tc>
          <w:tcPr>
            <w:tcW w:w="5000" w:type="pct"/>
            <w:vAlign w:val="center"/>
          </w:tcPr>
          <w:p w14:paraId="75422ADC"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Tablero arrancador marca SIEMENS con sistema de alteración y respaldo.</w:t>
            </w:r>
          </w:p>
        </w:tc>
      </w:tr>
      <w:tr w:rsidR="00511CD3" w:rsidRPr="00302AF5" w14:paraId="2797C72E" w14:textId="77777777" w:rsidTr="006C70A3">
        <w:trPr>
          <w:trHeight w:val="283"/>
        </w:trPr>
        <w:tc>
          <w:tcPr>
            <w:tcW w:w="5000" w:type="pct"/>
            <w:vAlign w:val="center"/>
          </w:tcPr>
          <w:p w14:paraId="0BF7417B"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Accesorios de interconexión entre dos motobombas.</w:t>
            </w:r>
          </w:p>
        </w:tc>
      </w:tr>
      <w:tr w:rsidR="00511CD3" w:rsidRPr="00302AF5" w14:paraId="78202B5D" w14:textId="77777777" w:rsidTr="006C70A3">
        <w:trPr>
          <w:trHeight w:val="283"/>
        </w:trPr>
        <w:tc>
          <w:tcPr>
            <w:tcW w:w="5000" w:type="pct"/>
            <w:vAlign w:val="center"/>
          </w:tcPr>
          <w:p w14:paraId="04C0EBBC" w14:textId="77777777" w:rsidR="00511CD3" w:rsidRPr="00302AF5" w:rsidRDefault="00511CD3" w:rsidP="006C70A3">
            <w:pPr>
              <w:ind w:right="94"/>
              <w:rPr>
                <w:rFonts w:eastAsia="Times New Roman" w:cs="Arial"/>
                <w:b/>
                <w:color w:val="000000"/>
                <w:sz w:val="18"/>
                <w:szCs w:val="18"/>
                <w:lang w:eastAsia="es-CO"/>
              </w:rPr>
            </w:pPr>
            <w:r w:rsidRPr="00302AF5">
              <w:rPr>
                <w:rFonts w:eastAsia="Times New Roman" w:cs="Arial"/>
                <w:b/>
                <w:color w:val="000000"/>
                <w:sz w:val="18"/>
                <w:szCs w:val="18"/>
                <w:lang w:eastAsia="es-CO"/>
              </w:rPr>
              <w:t>Red contra Incendio:</w:t>
            </w:r>
          </w:p>
        </w:tc>
      </w:tr>
      <w:tr w:rsidR="00511CD3" w:rsidRPr="00302AF5" w14:paraId="17FAE2BB" w14:textId="77777777" w:rsidTr="006C70A3">
        <w:trPr>
          <w:trHeight w:val="283"/>
        </w:trPr>
        <w:tc>
          <w:tcPr>
            <w:tcW w:w="5000" w:type="pct"/>
            <w:vAlign w:val="center"/>
          </w:tcPr>
          <w:p w14:paraId="052C851A"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Motobomba centrífuga marca IHM, modelo 20 A-10TW, succión y descarga de 2”, motor eléctrico de 10 HP, 3 fases, 220/440 voltios, 60 Hz., 3.500 RPM, marca Weg.</w:t>
            </w:r>
          </w:p>
        </w:tc>
      </w:tr>
      <w:tr w:rsidR="00511CD3" w:rsidRPr="00302AF5" w14:paraId="3135BDAB" w14:textId="77777777" w:rsidTr="006C70A3">
        <w:trPr>
          <w:trHeight w:val="283"/>
        </w:trPr>
        <w:tc>
          <w:tcPr>
            <w:tcW w:w="5000" w:type="pct"/>
            <w:vAlign w:val="center"/>
          </w:tcPr>
          <w:p w14:paraId="0ED8E0D3"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 xml:space="preserve">Tanque de presión hidrofló marca IHM, modelo L-50, construcción en lámina de hierro, membrana incorporada, capacidad de 13.2 galones, 50 litros. </w:t>
            </w:r>
          </w:p>
        </w:tc>
      </w:tr>
      <w:tr w:rsidR="00511CD3" w:rsidRPr="00302AF5" w14:paraId="7F7A78F1" w14:textId="77777777" w:rsidTr="006C70A3">
        <w:trPr>
          <w:trHeight w:val="283"/>
        </w:trPr>
        <w:tc>
          <w:tcPr>
            <w:tcW w:w="5000" w:type="pct"/>
            <w:vAlign w:val="center"/>
          </w:tcPr>
          <w:p w14:paraId="75BA19BE"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Suiche de presión.</w:t>
            </w:r>
          </w:p>
        </w:tc>
      </w:tr>
      <w:tr w:rsidR="00511CD3" w:rsidRPr="00302AF5" w14:paraId="513A7169" w14:textId="77777777" w:rsidTr="006C70A3">
        <w:trPr>
          <w:trHeight w:val="283"/>
        </w:trPr>
        <w:tc>
          <w:tcPr>
            <w:tcW w:w="5000" w:type="pct"/>
            <w:vAlign w:val="center"/>
          </w:tcPr>
          <w:p w14:paraId="187EBD8C"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lastRenderedPageBreak/>
              <w:t>Suiche flotador.</w:t>
            </w:r>
          </w:p>
        </w:tc>
      </w:tr>
      <w:tr w:rsidR="00511CD3" w:rsidRPr="00302AF5" w14:paraId="6DFF8F58" w14:textId="77777777" w:rsidTr="006C70A3">
        <w:trPr>
          <w:trHeight w:val="283"/>
        </w:trPr>
        <w:tc>
          <w:tcPr>
            <w:tcW w:w="5000" w:type="pct"/>
            <w:vAlign w:val="center"/>
          </w:tcPr>
          <w:p w14:paraId="4A1DA2E9"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Arrancador termo magnético marca SIEMENS.</w:t>
            </w:r>
          </w:p>
        </w:tc>
      </w:tr>
      <w:tr w:rsidR="00511CD3" w:rsidRPr="00302AF5" w14:paraId="127DFA53" w14:textId="77777777" w:rsidTr="006C70A3">
        <w:trPr>
          <w:trHeight w:val="283"/>
        </w:trPr>
        <w:tc>
          <w:tcPr>
            <w:tcW w:w="5000" w:type="pct"/>
            <w:vAlign w:val="center"/>
          </w:tcPr>
          <w:p w14:paraId="002B26D9"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Accesorios de interconexión.</w:t>
            </w:r>
          </w:p>
        </w:tc>
      </w:tr>
      <w:tr w:rsidR="00511CD3" w:rsidRPr="00302AF5" w14:paraId="395EB3C3" w14:textId="77777777" w:rsidTr="006C70A3">
        <w:trPr>
          <w:trHeight w:val="283"/>
        </w:trPr>
        <w:tc>
          <w:tcPr>
            <w:tcW w:w="5000" w:type="pct"/>
            <w:shd w:val="clear" w:color="auto" w:fill="A6A6A6" w:themeFill="background1" w:themeFillShade="A6"/>
            <w:vAlign w:val="center"/>
          </w:tcPr>
          <w:p w14:paraId="05F8EB12" w14:textId="77777777" w:rsidR="00511CD3" w:rsidRPr="00302AF5" w:rsidRDefault="00511CD3" w:rsidP="006C70A3">
            <w:pPr>
              <w:ind w:right="94"/>
              <w:rPr>
                <w:rFonts w:eastAsia="Times New Roman" w:cs="Arial"/>
                <w:b/>
                <w:color w:val="000000"/>
                <w:sz w:val="18"/>
                <w:szCs w:val="18"/>
                <w:lang w:val="pt-BR" w:eastAsia="es-CO"/>
              </w:rPr>
            </w:pPr>
            <w:r w:rsidRPr="00302AF5">
              <w:rPr>
                <w:rFonts w:eastAsia="Times New Roman" w:cs="Arial"/>
                <w:b/>
                <w:color w:val="000000"/>
                <w:sz w:val="18"/>
                <w:szCs w:val="18"/>
                <w:lang w:val="pt-BR" w:eastAsia="es-CO"/>
              </w:rPr>
              <w:t>PARQUE BIBLIOTECA GABRIEL GARCIA MARQUES (DOCE DE OCTUBRE)</w:t>
            </w:r>
          </w:p>
        </w:tc>
      </w:tr>
      <w:tr w:rsidR="00511CD3" w:rsidRPr="00302AF5" w14:paraId="3BD873B5" w14:textId="77777777" w:rsidTr="006C70A3">
        <w:trPr>
          <w:trHeight w:val="283"/>
        </w:trPr>
        <w:tc>
          <w:tcPr>
            <w:tcW w:w="5000" w:type="pct"/>
            <w:vAlign w:val="center"/>
          </w:tcPr>
          <w:p w14:paraId="012321E8" w14:textId="77777777" w:rsidR="00511CD3" w:rsidRPr="00302AF5" w:rsidRDefault="00511CD3" w:rsidP="006C70A3">
            <w:pPr>
              <w:ind w:right="94"/>
              <w:rPr>
                <w:rFonts w:eastAsia="Times New Roman" w:cs="Arial"/>
                <w:b/>
                <w:color w:val="000000"/>
                <w:sz w:val="18"/>
                <w:szCs w:val="18"/>
                <w:lang w:eastAsia="es-CO"/>
              </w:rPr>
            </w:pPr>
            <w:r w:rsidRPr="00302AF5">
              <w:rPr>
                <w:rFonts w:eastAsia="Times New Roman" w:cs="Arial"/>
                <w:b/>
                <w:color w:val="000000"/>
                <w:sz w:val="18"/>
                <w:szCs w:val="18"/>
                <w:lang w:eastAsia="es-CO"/>
              </w:rPr>
              <w:t>Reforzador de Presión:</w:t>
            </w:r>
          </w:p>
        </w:tc>
      </w:tr>
      <w:tr w:rsidR="00511CD3" w:rsidRPr="00302AF5" w14:paraId="7FDFB42F" w14:textId="77777777" w:rsidTr="006C70A3">
        <w:trPr>
          <w:trHeight w:val="283"/>
        </w:trPr>
        <w:tc>
          <w:tcPr>
            <w:tcW w:w="5000" w:type="pct"/>
            <w:vAlign w:val="center"/>
          </w:tcPr>
          <w:p w14:paraId="79DBC9F5"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Dos Motobombas centrífuga marca siemens, modelo 1LA7 090, succión y descarga de 1 1/2”, motor de 3.0 HP, 3 fases 220/440 voltios, 60 Hz., 3.500 RPM</w:t>
            </w:r>
          </w:p>
        </w:tc>
      </w:tr>
      <w:tr w:rsidR="00511CD3" w:rsidRPr="00302AF5" w14:paraId="478F3143" w14:textId="77777777" w:rsidTr="006C70A3">
        <w:trPr>
          <w:trHeight w:val="283"/>
        </w:trPr>
        <w:tc>
          <w:tcPr>
            <w:tcW w:w="5000" w:type="pct"/>
            <w:vAlign w:val="center"/>
          </w:tcPr>
          <w:p w14:paraId="44107CC4"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Tanque de presión marca IHM, modelo L -300V, construcción en lámina de hierro, membrana incorporada, capacidad de 79.2 galones, 300 litros.</w:t>
            </w:r>
          </w:p>
        </w:tc>
      </w:tr>
      <w:tr w:rsidR="00511CD3" w:rsidRPr="00302AF5" w14:paraId="4CE2AE60" w14:textId="77777777" w:rsidTr="006C70A3">
        <w:trPr>
          <w:trHeight w:val="283"/>
        </w:trPr>
        <w:tc>
          <w:tcPr>
            <w:tcW w:w="5000" w:type="pct"/>
            <w:vAlign w:val="center"/>
          </w:tcPr>
          <w:p w14:paraId="5B61AACF"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Suiche de presión</w:t>
            </w:r>
          </w:p>
        </w:tc>
      </w:tr>
      <w:tr w:rsidR="00511CD3" w:rsidRPr="00302AF5" w14:paraId="0A150044" w14:textId="77777777" w:rsidTr="006C70A3">
        <w:trPr>
          <w:trHeight w:val="283"/>
        </w:trPr>
        <w:tc>
          <w:tcPr>
            <w:tcW w:w="5000" w:type="pct"/>
            <w:vAlign w:val="center"/>
          </w:tcPr>
          <w:p w14:paraId="2F487749"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Suiche flotador.</w:t>
            </w:r>
          </w:p>
        </w:tc>
      </w:tr>
      <w:tr w:rsidR="00511CD3" w:rsidRPr="00302AF5" w14:paraId="463A8D8B" w14:textId="77777777" w:rsidTr="006C70A3">
        <w:trPr>
          <w:trHeight w:val="283"/>
        </w:trPr>
        <w:tc>
          <w:tcPr>
            <w:tcW w:w="5000" w:type="pct"/>
            <w:vAlign w:val="center"/>
          </w:tcPr>
          <w:p w14:paraId="62B7F4E3"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Tablero arrancador marca SIEMENS con sistema de alteración y respaldo.</w:t>
            </w:r>
          </w:p>
        </w:tc>
      </w:tr>
      <w:tr w:rsidR="00511CD3" w:rsidRPr="00302AF5" w14:paraId="076C7DB8" w14:textId="77777777" w:rsidTr="006C70A3">
        <w:trPr>
          <w:trHeight w:val="283"/>
        </w:trPr>
        <w:tc>
          <w:tcPr>
            <w:tcW w:w="5000" w:type="pct"/>
            <w:vAlign w:val="center"/>
          </w:tcPr>
          <w:p w14:paraId="4F54E89C"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Accesorios de interconexión entre dos motobombas.</w:t>
            </w:r>
          </w:p>
        </w:tc>
      </w:tr>
      <w:tr w:rsidR="00511CD3" w:rsidRPr="00302AF5" w14:paraId="238443BB" w14:textId="77777777" w:rsidTr="006C70A3">
        <w:trPr>
          <w:trHeight w:val="283"/>
        </w:trPr>
        <w:tc>
          <w:tcPr>
            <w:tcW w:w="5000" w:type="pct"/>
            <w:vAlign w:val="center"/>
          </w:tcPr>
          <w:p w14:paraId="681FB589" w14:textId="77777777" w:rsidR="00511CD3" w:rsidRPr="00302AF5" w:rsidRDefault="00511CD3" w:rsidP="006C70A3">
            <w:pPr>
              <w:ind w:right="94"/>
              <w:rPr>
                <w:rFonts w:eastAsia="Times New Roman" w:cs="Arial"/>
                <w:b/>
                <w:color w:val="000000"/>
                <w:sz w:val="18"/>
                <w:szCs w:val="18"/>
                <w:lang w:eastAsia="es-CO"/>
              </w:rPr>
            </w:pPr>
            <w:r w:rsidRPr="00302AF5">
              <w:rPr>
                <w:rFonts w:eastAsia="Times New Roman" w:cs="Arial"/>
                <w:b/>
                <w:color w:val="000000"/>
                <w:sz w:val="18"/>
                <w:szCs w:val="18"/>
                <w:lang w:eastAsia="es-CO"/>
              </w:rPr>
              <w:t>Red contra Incendio:</w:t>
            </w:r>
          </w:p>
        </w:tc>
      </w:tr>
      <w:tr w:rsidR="00511CD3" w:rsidRPr="00302AF5" w14:paraId="0A17B909" w14:textId="77777777" w:rsidTr="006C70A3">
        <w:trPr>
          <w:trHeight w:val="283"/>
        </w:trPr>
        <w:tc>
          <w:tcPr>
            <w:tcW w:w="5000" w:type="pct"/>
            <w:vAlign w:val="center"/>
          </w:tcPr>
          <w:p w14:paraId="2427132F"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Bomba Sumergible FRANKLIN 10 HP tipo lapicero RCI, 3 fases, 220/440 voltios, 60 Hz.</w:t>
            </w:r>
          </w:p>
        </w:tc>
      </w:tr>
      <w:tr w:rsidR="00511CD3" w:rsidRPr="00302AF5" w14:paraId="7C552D26" w14:textId="77777777" w:rsidTr="006C70A3">
        <w:trPr>
          <w:trHeight w:val="283"/>
        </w:trPr>
        <w:tc>
          <w:tcPr>
            <w:tcW w:w="5000" w:type="pct"/>
            <w:vAlign w:val="center"/>
          </w:tcPr>
          <w:p w14:paraId="4B224245"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Motobomba centrífuga marca IHM, modelo 15H -1.5TW, succión y descarga de 1 1/2”, motor de 1.5 HP, 3 fases 220/440 voltios, 60 Hz., 3.500 RPM, marca Weg.</w:t>
            </w:r>
          </w:p>
        </w:tc>
      </w:tr>
      <w:tr w:rsidR="00511CD3" w:rsidRPr="00302AF5" w14:paraId="4CB8EDC0" w14:textId="77777777" w:rsidTr="006C70A3">
        <w:trPr>
          <w:trHeight w:val="283"/>
        </w:trPr>
        <w:tc>
          <w:tcPr>
            <w:tcW w:w="5000" w:type="pct"/>
            <w:vAlign w:val="center"/>
          </w:tcPr>
          <w:p w14:paraId="6AB21412"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Tanque de presión hidrofló marca IHM, modelo LA 100, construcción en lámina de hierro, membrana incorporada, capacidad de 100 litros.</w:t>
            </w:r>
          </w:p>
        </w:tc>
      </w:tr>
      <w:tr w:rsidR="00511CD3" w:rsidRPr="00302AF5" w14:paraId="3DF8EB2D" w14:textId="77777777" w:rsidTr="006C70A3">
        <w:trPr>
          <w:trHeight w:val="283"/>
        </w:trPr>
        <w:tc>
          <w:tcPr>
            <w:tcW w:w="5000" w:type="pct"/>
            <w:vAlign w:val="center"/>
          </w:tcPr>
          <w:p w14:paraId="6D85B836"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Tablero de control automático.</w:t>
            </w:r>
          </w:p>
        </w:tc>
      </w:tr>
      <w:tr w:rsidR="00511CD3" w:rsidRPr="00302AF5" w14:paraId="19FA1D69" w14:textId="77777777" w:rsidTr="006C70A3">
        <w:trPr>
          <w:trHeight w:val="283"/>
        </w:trPr>
        <w:tc>
          <w:tcPr>
            <w:tcW w:w="5000" w:type="pct"/>
            <w:vAlign w:val="center"/>
          </w:tcPr>
          <w:p w14:paraId="1162E50F"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Accesorios de interconexión.</w:t>
            </w:r>
          </w:p>
        </w:tc>
      </w:tr>
      <w:tr w:rsidR="00511CD3" w:rsidRPr="00302AF5" w14:paraId="5CA5BE77" w14:textId="77777777" w:rsidTr="006C70A3">
        <w:trPr>
          <w:trHeight w:val="283"/>
        </w:trPr>
        <w:tc>
          <w:tcPr>
            <w:tcW w:w="5000" w:type="pct"/>
            <w:shd w:val="clear" w:color="auto" w:fill="A6A6A6" w:themeFill="background1" w:themeFillShade="A6"/>
            <w:vAlign w:val="center"/>
          </w:tcPr>
          <w:p w14:paraId="2B46F806" w14:textId="77777777" w:rsidR="00511CD3" w:rsidRPr="00302AF5" w:rsidRDefault="00511CD3" w:rsidP="006C70A3">
            <w:pPr>
              <w:ind w:right="94"/>
              <w:rPr>
                <w:rFonts w:eastAsia="Times New Roman" w:cs="Arial"/>
                <w:b/>
                <w:color w:val="000000"/>
                <w:sz w:val="18"/>
                <w:szCs w:val="18"/>
                <w:lang w:eastAsia="es-CO"/>
              </w:rPr>
            </w:pPr>
            <w:r w:rsidRPr="00302AF5">
              <w:rPr>
                <w:rFonts w:eastAsia="Times New Roman" w:cs="Arial"/>
                <w:b/>
                <w:color w:val="000000"/>
                <w:sz w:val="18"/>
                <w:szCs w:val="18"/>
                <w:lang w:eastAsia="es-CO"/>
              </w:rPr>
              <w:t>PARQUE BIBLIOTECA JOSÉ HORACIO BETANCUR (SAN ANTONIO DE PRADO)</w:t>
            </w:r>
          </w:p>
        </w:tc>
      </w:tr>
      <w:tr w:rsidR="00511CD3" w:rsidRPr="00302AF5" w14:paraId="6576CD15" w14:textId="77777777" w:rsidTr="006C70A3">
        <w:trPr>
          <w:trHeight w:val="283"/>
        </w:trPr>
        <w:tc>
          <w:tcPr>
            <w:tcW w:w="5000" w:type="pct"/>
            <w:vAlign w:val="center"/>
          </w:tcPr>
          <w:p w14:paraId="5D88D596" w14:textId="77777777" w:rsidR="00511CD3" w:rsidRPr="00302AF5" w:rsidRDefault="00511CD3" w:rsidP="006C70A3">
            <w:pPr>
              <w:ind w:right="94"/>
              <w:rPr>
                <w:rFonts w:eastAsia="Times New Roman" w:cs="Arial"/>
                <w:b/>
                <w:color w:val="000000"/>
                <w:sz w:val="18"/>
                <w:szCs w:val="18"/>
                <w:lang w:eastAsia="es-CO"/>
              </w:rPr>
            </w:pPr>
            <w:r w:rsidRPr="00302AF5">
              <w:rPr>
                <w:rFonts w:eastAsia="Times New Roman" w:cs="Arial"/>
                <w:b/>
                <w:color w:val="000000"/>
                <w:sz w:val="18"/>
                <w:szCs w:val="18"/>
                <w:lang w:eastAsia="es-CO"/>
              </w:rPr>
              <w:t>Red contra Incendio:</w:t>
            </w:r>
          </w:p>
        </w:tc>
      </w:tr>
      <w:tr w:rsidR="00511CD3" w:rsidRPr="00302AF5" w14:paraId="2484CCF4" w14:textId="77777777" w:rsidTr="006C70A3">
        <w:trPr>
          <w:trHeight w:val="283"/>
        </w:trPr>
        <w:tc>
          <w:tcPr>
            <w:tcW w:w="5000" w:type="pct"/>
            <w:vAlign w:val="center"/>
          </w:tcPr>
          <w:p w14:paraId="19A6868F"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Bomba JOCKEY de 1,5 HP marca GRUNDFOS modelo A96081984, 3 fases 220/440 voltios, 60 Hz., 3.500 RPM</w:t>
            </w:r>
          </w:p>
        </w:tc>
      </w:tr>
      <w:tr w:rsidR="00511CD3" w:rsidRPr="00302AF5" w14:paraId="3B7E3C11" w14:textId="77777777" w:rsidTr="006C70A3">
        <w:trPr>
          <w:trHeight w:val="283"/>
        </w:trPr>
        <w:tc>
          <w:tcPr>
            <w:tcW w:w="5000" w:type="pct"/>
            <w:vAlign w:val="center"/>
          </w:tcPr>
          <w:p w14:paraId="15B77E8A"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Suiche de presión</w:t>
            </w:r>
          </w:p>
        </w:tc>
      </w:tr>
      <w:tr w:rsidR="00511CD3" w:rsidRPr="00302AF5" w14:paraId="619ABE82" w14:textId="77777777" w:rsidTr="006C70A3">
        <w:trPr>
          <w:trHeight w:val="283"/>
        </w:trPr>
        <w:tc>
          <w:tcPr>
            <w:tcW w:w="5000" w:type="pct"/>
            <w:vAlign w:val="center"/>
          </w:tcPr>
          <w:p w14:paraId="74D31A09"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 xml:space="preserve">Tablero arrancador </w:t>
            </w:r>
          </w:p>
        </w:tc>
      </w:tr>
      <w:tr w:rsidR="00511CD3" w:rsidRPr="00302AF5" w14:paraId="674DD488" w14:textId="77777777" w:rsidTr="006C70A3">
        <w:trPr>
          <w:trHeight w:val="285"/>
        </w:trPr>
        <w:tc>
          <w:tcPr>
            <w:tcW w:w="5000" w:type="pct"/>
            <w:shd w:val="clear" w:color="auto" w:fill="A6A6A6" w:themeFill="background1" w:themeFillShade="A6"/>
            <w:vAlign w:val="center"/>
          </w:tcPr>
          <w:p w14:paraId="088B6928" w14:textId="77777777" w:rsidR="00511CD3" w:rsidRPr="00302AF5" w:rsidRDefault="00511CD3" w:rsidP="006C70A3">
            <w:pPr>
              <w:ind w:right="94"/>
              <w:rPr>
                <w:rFonts w:eastAsia="Times New Roman" w:cs="Arial"/>
                <w:b/>
                <w:color w:val="000000"/>
                <w:sz w:val="18"/>
                <w:szCs w:val="18"/>
                <w:lang w:eastAsia="es-CO"/>
              </w:rPr>
            </w:pPr>
            <w:r w:rsidRPr="00302AF5">
              <w:rPr>
                <w:rFonts w:eastAsia="Times New Roman" w:cs="Arial"/>
                <w:b/>
                <w:color w:val="000000"/>
                <w:sz w:val="18"/>
                <w:szCs w:val="18"/>
                <w:lang w:eastAsia="es-CO"/>
              </w:rPr>
              <w:t xml:space="preserve">CASA DE LA LITERATURA </w:t>
            </w:r>
          </w:p>
        </w:tc>
      </w:tr>
      <w:tr w:rsidR="00511CD3" w:rsidRPr="00302AF5" w14:paraId="2719310E" w14:textId="77777777" w:rsidTr="006C70A3">
        <w:trPr>
          <w:trHeight w:val="283"/>
        </w:trPr>
        <w:tc>
          <w:tcPr>
            <w:tcW w:w="5000" w:type="pct"/>
            <w:vAlign w:val="center"/>
          </w:tcPr>
          <w:p w14:paraId="2FDF5DAB"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b/>
                <w:color w:val="000000"/>
                <w:sz w:val="18"/>
                <w:szCs w:val="18"/>
                <w:lang w:eastAsia="es-CO"/>
              </w:rPr>
              <w:t>Reforzador de Presión:</w:t>
            </w:r>
          </w:p>
        </w:tc>
      </w:tr>
      <w:tr w:rsidR="00511CD3" w:rsidRPr="00302AF5" w14:paraId="7EE6E226" w14:textId="77777777" w:rsidTr="006C70A3">
        <w:trPr>
          <w:trHeight w:val="283"/>
        </w:trPr>
        <w:tc>
          <w:tcPr>
            <w:tcW w:w="5000" w:type="pct"/>
            <w:vAlign w:val="center"/>
          </w:tcPr>
          <w:p w14:paraId="0C7BA7F4" w14:textId="77777777" w:rsidR="00511CD3" w:rsidRPr="00302AF5" w:rsidRDefault="00511CD3" w:rsidP="006C70A3">
            <w:pPr>
              <w:ind w:right="94"/>
              <w:rPr>
                <w:rFonts w:eastAsia="Times New Roman" w:cs="Arial"/>
                <w:color w:val="000000"/>
                <w:sz w:val="18"/>
                <w:szCs w:val="18"/>
                <w:lang w:eastAsia="es-CO"/>
              </w:rPr>
            </w:pPr>
            <w:r w:rsidRPr="00302AF5">
              <w:rPr>
                <w:rFonts w:cs="Arial"/>
                <w:color w:val="000000"/>
                <w:sz w:val="18"/>
                <w:szCs w:val="18"/>
              </w:rPr>
              <w:t>2 Motobombas marca IHM m con succión y descarga de 1½ x 1½”, motor monofásico, 220 voltios Q = 70GPM Presión de trabajo = 40-60PSI</w:t>
            </w:r>
          </w:p>
        </w:tc>
      </w:tr>
      <w:tr w:rsidR="00511CD3" w:rsidRPr="00302AF5" w14:paraId="6F7BE26B" w14:textId="77777777" w:rsidTr="006C70A3">
        <w:trPr>
          <w:trHeight w:val="283"/>
        </w:trPr>
        <w:tc>
          <w:tcPr>
            <w:tcW w:w="5000" w:type="pct"/>
            <w:vAlign w:val="center"/>
          </w:tcPr>
          <w:p w14:paraId="7A7ED9F1" w14:textId="77777777" w:rsidR="00511CD3" w:rsidRPr="00302AF5" w:rsidRDefault="00511CD3" w:rsidP="006C70A3">
            <w:pPr>
              <w:ind w:right="94"/>
              <w:rPr>
                <w:rFonts w:eastAsia="Times New Roman" w:cs="Arial"/>
                <w:color w:val="000000"/>
                <w:sz w:val="18"/>
                <w:szCs w:val="18"/>
                <w:lang w:eastAsia="es-CO"/>
              </w:rPr>
            </w:pPr>
            <w:r w:rsidRPr="00302AF5">
              <w:rPr>
                <w:rFonts w:cs="Arial"/>
                <w:color w:val="000000"/>
                <w:sz w:val="18"/>
                <w:szCs w:val="18"/>
              </w:rPr>
              <w:t>Tanque hidro acumulador metálico con capacidad de 20 litros, membrana incorporada.</w:t>
            </w:r>
          </w:p>
        </w:tc>
      </w:tr>
      <w:tr w:rsidR="00511CD3" w:rsidRPr="00302AF5" w14:paraId="5B6A5730" w14:textId="77777777" w:rsidTr="006C70A3">
        <w:trPr>
          <w:trHeight w:val="283"/>
        </w:trPr>
        <w:tc>
          <w:tcPr>
            <w:tcW w:w="5000" w:type="pct"/>
            <w:vAlign w:val="center"/>
          </w:tcPr>
          <w:p w14:paraId="7EAA040D" w14:textId="77777777" w:rsidR="00511CD3" w:rsidRPr="00302AF5" w:rsidRDefault="00511CD3" w:rsidP="006C70A3">
            <w:pPr>
              <w:ind w:right="94"/>
              <w:rPr>
                <w:rFonts w:eastAsia="Times New Roman" w:cs="Arial"/>
                <w:color w:val="000000"/>
                <w:sz w:val="18"/>
                <w:szCs w:val="18"/>
                <w:lang w:eastAsia="es-CO"/>
              </w:rPr>
            </w:pPr>
            <w:r w:rsidRPr="00302AF5">
              <w:rPr>
                <w:rFonts w:cs="Arial"/>
                <w:color w:val="000000"/>
                <w:sz w:val="18"/>
                <w:szCs w:val="18"/>
              </w:rPr>
              <w:t>Tablero de control y mando en lámina cold rolled</w:t>
            </w:r>
          </w:p>
        </w:tc>
      </w:tr>
      <w:tr w:rsidR="00511CD3" w:rsidRPr="00302AF5" w14:paraId="206F58CA" w14:textId="77777777" w:rsidTr="006C70A3">
        <w:trPr>
          <w:trHeight w:val="283"/>
        </w:trPr>
        <w:tc>
          <w:tcPr>
            <w:tcW w:w="5000" w:type="pct"/>
            <w:vAlign w:val="center"/>
          </w:tcPr>
          <w:p w14:paraId="199FBF01" w14:textId="77777777" w:rsidR="00511CD3" w:rsidRPr="00302AF5" w:rsidRDefault="00511CD3" w:rsidP="006C70A3">
            <w:pPr>
              <w:ind w:right="94"/>
              <w:rPr>
                <w:rFonts w:eastAsia="Times New Roman" w:cs="Arial"/>
                <w:color w:val="000000"/>
                <w:sz w:val="18"/>
                <w:szCs w:val="18"/>
                <w:lang w:eastAsia="es-CO"/>
              </w:rPr>
            </w:pPr>
            <w:r w:rsidRPr="00302AF5">
              <w:rPr>
                <w:rFonts w:cs="Arial"/>
                <w:color w:val="000000"/>
                <w:sz w:val="18"/>
                <w:szCs w:val="18"/>
              </w:rPr>
              <w:t>Suiche de presión</w:t>
            </w:r>
          </w:p>
        </w:tc>
      </w:tr>
      <w:tr w:rsidR="00511CD3" w:rsidRPr="00302AF5" w14:paraId="311755E7" w14:textId="77777777" w:rsidTr="006C70A3">
        <w:trPr>
          <w:trHeight w:val="283"/>
        </w:trPr>
        <w:tc>
          <w:tcPr>
            <w:tcW w:w="5000" w:type="pct"/>
            <w:vAlign w:val="center"/>
          </w:tcPr>
          <w:p w14:paraId="6AAE0589" w14:textId="77777777" w:rsidR="00511CD3" w:rsidRPr="00302AF5" w:rsidRDefault="00511CD3" w:rsidP="006C70A3">
            <w:pPr>
              <w:ind w:right="94"/>
              <w:rPr>
                <w:rFonts w:eastAsia="Times New Roman" w:cs="Arial"/>
                <w:color w:val="000000"/>
                <w:sz w:val="18"/>
                <w:szCs w:val="18"/>
                <w:lang w:eastAsia="es-CO"/>
              </w:rPr>
            </w:pPr>
            <w:r w:rsidRPr="00302AF5">
              <w:rPr>
                <w:rFonts w:cs="Arial"/>
                <w:color w:val="000000"/>
                <w:sz w:val="18"/>
                <w:szCs w:val="18"/>
              </w:rPr>
              <w:t>Suiche flotador.</w:t>
            </w:r>
          </w:p>
        </w:tc>
      </w:tr>
      <w:tr w:rsidR="00511CD3" w:rsidRPr="00302AF5" w14:paraId="335947DD" w14:textId="77777777" w:rsidTr="006C70A3">
        <w:trPr>
          <w:trHeight w:val="283"/>
        </w:trPr>
        <w:tc>
          <w:tcPr>
            <w:tcW w:w="5000" w:type="pct"/>
            <w:shd w:val="clear" w:color="auto" w:fill="A6A6A6" w:themeFill="background1" w:themeFillShade="A6"/>
            <w:vAlign w:val="center"/>
          </w:tcPr>
          <w:p w14:paraId="67473F6E" w14:textId="77777777" w:rsidR="00511CD3" w:rsidRPr="00302AF5" w:rsidRDefault="00511CD3" w:rsidP="006C70A3">
            <w:pPr>
              <w:ind w:right="94"/>
              <w:rPr>
                <w:rFonts w:cs="Arial"/>
                <w:b/>
                <w:bCs/>
                <w:color w:val="000000"/>
                <w:sz w:val="18"/>
                <w:szCs w:val="18"/>
                <w:lang w:eastAsia="es-MX"/>
              </w:rPr>
            </w:pPr>
            <w:r w:rsidRPr="00302AF5">
              <w:rPr>
                <w:rFonts w:cs="Arial"/>
                <w:b/>
                <w:bCs/>
                <w:color w:val="000000"/>
                <w:sz w:val="18"/>
                <w:szCs w:val="18"/>
              </w:rPr>
              <w:t xml:space="preserve">BIBLIOTECA LUSITANIA </w:t>
            </w:r>
          </w:p>
        </w:tc>
      </w:tr>
      <w:tr w:rsidR="00511CD3" w:rsidRPr="00302AF5" w14:paraId="7D0DA2DA" w14:textId="77777777" w:rsidTr="006C70A3">
        <w:trPr>
          <w:trHeight w:val="283"/>
        </w:trPr>
        <w:tc>
          <w:tcPr>
            <w:tcW w:w="5000" w:type="pct"/>
            <w:vAlign w:val="center"/>
          </w:tcPr>
          <w:p w14:paraId="0326A827" w14:textId="77777777" w:rsidR="00511CD3" w:rsidRPr="00302AF5" w:rsidRDefault="00511CD3" w:rsidP="006C70A3">
            <w:pPr>
              <w:ind w:right="94"/>
              <w:rPr>
                <w:rFonts w:cs="Arial"/>
                <w:color w:val="000000"/>
                <w:sz w:val="18"/>
                <w:szCs w:val="18"/>
              </w:rPr>
            </w:pPr>
            <w:r w:rsidRPr="00302AF5">
              <w:rPr>
                <w:rFonts w:eastAsia="Times New Roman" w:cs="Arial"/>
                <w:b/>
                <w:color w:val="000000"/>
                <w:sz w:val="18"/>
                <w:szCs w:val="18"/>
                <w:lang w:eastAsia="es-CO"/>
              </w:rPr>
              <w:t>Reforzador de Presión:</w:t>
            </w:r>
          </w:p>
        </w:tc>
      </w:tr>
      <w:tr w:rsidR="00511CD3" w:rsidRPr="00302AF5" w14:paraId="5E6F593B" w14:textId="77777777" w:rsidTr="006C70A3">
        <w:trPr>
          <w:trHeight w:val="283"/>
        </w:trPr>
        <w:tc>
          <w:tcPr>
            <w:tcW w:w="5000" w:type="pct"/>
            <w:vAlign w:val="center"/>
          </w:tcPr>
          <w:p w14:paraId="0F2D785E" w14:textId="77777777" w:rsidR="00511CD3" w:rsidRPr="00302AF5" w:rsidRDefault="00511CD3" w:rsidP="006C70A3">
            <w:pPr>
              <w:ind w:right="94"/>
              <w:rPr>
                <w:rFonts w:cs="Arial"/>
                <w:color w:val="000000"/>
                <w:sz w:val="18"/>
                <w:szCs w:val="18"/>
              </w:rPr>
            </w:pPr>
            <w:r w:rsidRPr="00302AF5">
              <w:rPr>
                <w:rFonts w:cs="Arial"/>
                <w:color w:val="000000"/>
                <w:sz w:val="18"/>
                <w:szCs w:val="18"/>
              </w:rPr>
              <w:t>2 Motobombas marca IHM m con succión y descarga de 1½ x 1½”, motor monofásico, 220 voltios Q = 70GPM Presión de trabajo = 40-60PSI</w:t>
            </w:r>
          </w:p>
        </w:tc>
      </w:tr>
      <w:tr w:rsidR="00511CD3" w:rsidRPr="00302AF5" w14:paraId="6DECFFBE" w14:textId="77777777" w:rsidTr="006C70A3">
        <w:trPr>
          <w:trHeight w:val="283"/>
        </w:trPr>
        <w:tc>
          <w:tcPr>
            <w:tcW w:w="5000" w:type="pct"/>
            <w:vAlign w:val="center"/>
          </w:tcPr>
          <w:p w14:paraId="70BF1747" w14:textId="77777777" w:rsidR="00511CD3" w:rsidRPr="00302AF5" w:rsidRDefault="00511CD3" w:rsidP="006C70A3">
            <w:pPr>
              <w:ind w:right="94"/>
              <w:rPr>
                <w:rFonts w:cs="Arial"/>
                <w:color w:val="000000"/>
                <w:sz w:val="18"/>
                <w:szCs w:val="18"/>
              </w:rPr>
            </w:pPr>
            <w:r w:rsidRPr="00302AF5">
              <w:rPr>
                <w:rFonts w:cs="Arial"/>
                <w:color w:val="000000"/>
                <w:sz w:val="18"/>
                <w:szCs w:val="18"/>
              </w:rPr>
              <w:t>Tanque hidro acumulador metálico con capacidad de 20 litros, membrana incorporada.</w:t>
            </w:r>
          </w:p>
        </w:tc>
      </w:tr>
      <w:tr w:rsidR="00511CD3" w:rsidRPr="00302AF5" w14:paraId="272F08F1" w14:textId="77777777" w:rsidTr="006C70A3">
        <w:trPr>
          <w:trHeight w:val="283"/>
        </w:trPr>
        <w:tc>
          <w:tcPr>
            <w:tcW w:w="5000" w:type="pct"/>
            <w:vAlign w:val="center"/>
          </w:tcPr>
          <w:p w14:paraId="381C0D17" w14:textId="77777777" w:rsidR="00511CD3" w:rsidRPr="00302AF5" w:rsidRDefault="00511CD3" w:rsidP="006C70A3">
            <w:pPr>
              <w:ind w:right="94"/>
              <w:rPr>
                <w:rFonts w:cs="Arial"/>
                <w:color w:val="000000"/>
                <w:sz w:val="18"/>
                <w:szCs w:val="18"/>
              </w:rPr>
            </w:pPr>
            <w:r w:rsidRPr="00302AF5">
              <w:rPr>
                <w:rFonts w:cs="Arial"/>
                <w:color w:val="000000"/>
                <w:sz w:val="18"/>
                <w:szCs w:val="18"/>
              </w:rPr>
              <w:t>Tablero de control y mando en lámina cold rolled</w:t>
            </w:r>
          </w:p>
        </w:tc>
      </w:tr>
      <w:tr w:rsidR="00511CD3" w:rsidRPr="00302AF5" w14:paraId="34A439AA" w14:textId="77777777" w:rsidTr="006C70A3">
        <w:trPr>
          <w:trHeight w:val="300"/>
        </w:trPr>
        <w:tc>
          <w:tcPr>
            <w:tcW w:w="5000" w:type="pct"/>
            <w:vAlign w:val="center"/>
          </w:tcPr>
          <w:p w14:paraId="5276DA5E" w14:textId="77777777" w:rsidR="00511CD3" w:rsidRPr="00302AF5" w:rsidRDefault="00511CD3" w:rsidP="006C70A3">
            <w:pPr>
              <w:ind w:right="94"/>
              <w:rPr>
                <w:rFonts w:cs="Arial"/>
                <w:color w:val="000000"/>
                <w:sz w:val="18"/>
                <w:szCs w:val="18"/>
              </w:rPr>
            </w:pPr>
            <w:r w:rsidRPr="00302AF5">
              <w:rPr>
                <w:rFonts w:cs="Arial"/>
                <w:color w:val="000000"/>
                <w:sz w:val="18"/>
                <w:szCs w:val="18"/>
              </w:rPr>
              <w:t>Suiche de presión</w:t>
            </w:r>
          </w:p>
        </w:tc>
      </w:tr>
      <w:tr w:rsidR="00511CD3" w:rsidRPr="00302AF5" w14:paraId="4378BAF8" w14:textId="77777777" w:rsidTr="006C70A3">
        <w:trPr>
          <w:trHeight w:val="283"/>
        </w:trPr>
        <w:tc>
          <w:tcPr>
            <w:tcW w:w="5000" w:type="pct"/>
            <w:vAlign w:val="center"/>
          </w:tcPr>
          <w:p w14:paraId="1B450FB8" w14:textId="77777777" w:rsidR="00511CD3" w:rsidRPr="00302AF5" w:rsidRDefault="00511CD3" w:rsidP="006C70A3">
            <w:pPr>
              <w:ind w:right="94"/>
              <w:rPr>
                <w:rFonts w:cs="Arial"/>
                <w:color w:val="000000"/>
                <w:sz w:val="18"/>
                <w:szCs w:val="18"/>
              </w:rPr>
            </w:pPr>
            <w:r w:rsidRPr="00302AF5">
              <w:rPr>
                <w:rFonts w:cs="Arial"/>
                <w:color w:val="000000"/>
                <w:sz w:val="18"/>
                <w:szCs w:val="18"/>
              </w:rPr>
              <w:t>Suiche flotador.</w:t>
            </w:r>
          </w:p>
        </w:tc>
      </w:tr>
      <w:tr w:rsidR="00511CD3" w:rsidRPr="00302AF5" w14:paraId="48AAB1DA" w14:textId="77777777" w:rsidTr="006C70A3">
        <w:trPr>
          <w:trHeight w:val="283"/>
        </w:trPr>
        <w:tc>
          <w:tcPr>
            <w:tcW w:w="5000" w:type="pct"/>
            <w:vAlign w:val="center"/>
          </w:tcPr>
          <w:p w14:paraId="09A98D9F" w14:textId="77777777" w:rsidR="00511CD3" w:rsidRPr="00302AF5" w:rsidRDefault="00511CD3" w:rsidP="006C70A3">
            <w:pPr>
              <w:ind w:right="94"/>
              <w:rPr>
                <w:rFonts w:eastAsia="Times New Roman" w:cs="Arial"/>
                <w:b/>
                <w:color w:val="000000"/>
                <w:sz w:val="18"/>
                <w:szCs w:val="18"/>
                <w:lang w:eastAsia="es-CO"/>
              </w:rPr>
            </w:pPr>
            <w:r w:rsidRPr="00302AF5">
              <w:rPr>
                <w:rFonts w:eastAsia="Times New Roman" w:cs="Arial"/>
                <w:b/>
                <w:color w:val="000000"/>
                <w:sz w:val="18"/>
                <w:szCs w:val="18"/>
                <w:lang w:eastAsia="es-CO"/>
              </w:rPr>
              <w:t>Red contra Incendio:</w:t>
            </w:r>
          </w:p>
        </w:tc>
      </w:tr>
      <w:tr w:rsidR="00511CD3" w:rsidRPr="00302AF5" w14:paraId="5D861AC2" w14:textId="77777777" w:rsidTr="006C70A3">
        <w:trPr>
          <w:trHeight w:val="283"/>
        </w:trPr>
        <w:tc>
          <w:tcPr>
            <w:tcW w:w="5000" w:type="pct"/>
            <w:vAlign w:val="center"/>
          </w:tcPr>
          <w:p w14:paraId="5775CEA9" w14:textId="77777777" w:rsidR="00511CD3" w:rsidRPr="00302AF5" w:rsidRDefault="00511CD3" w:rsidP="006C70A3">
            <w:pPr>
              <w:ind w:right="94"/>
              <w:rPr>
                <w:rFonts w:cs="Arial"/>
                <w:color w:val="000000"/>
                <w:sz w:val="18"/>
                <w:szCs w:val="18"/>
              </w:rPr>
            </w:pPr>
            <w:r w:rsidRPr="00302AF5">
              <w:rPr>
                <w:rFonts w:cs="Arial"/>
                <w:color w:val="000000"/>
                <w:sz w:val="18"/>
                <w:szCs w:val="18"/>
              </w:rPr>
              <w:lastRenderedPageBreak/>
              <w:t>Motobomba centrífuga marca IHM, modelo 20 A- 10TW, succión y descarga de 2”, motor eléctrico de 15 HP, 3 fases, 220/440 voltios, 60 Hz., 3.500 RPM, marca Weg.</w:t>
            </w:r>
          </w:p>
        </w:tc>
      </w:tr>
      <w:tr w:rsidR="00511CD3" w:rsidRPr="00302AF5" w14:paraId="0C9244A8" w14:textId="77777777" w:rsidTr="006C70A3">
        <w:trPr>
          <w:trHeight w:val="283"/>
        </w:trPr>
        <w:tc>
          <w:tcPr>
            <w:tcW w:w="5000" w:type="pct"/>
            <w:vAlign w:val="center"/>
          </w:tcPr>
          <w:p w14:paraId="7CBD7DDB" w14:textId="77777777" w:rsidR="00511CD3" w:rsidRPr="00302AF5" w:rsidRDefault="00511CD3" w:rsidP="006C70A3">
            <w:pPr>
              <w:ind w:right="94"/>
              <w:rPr>
                <w:rFonts w:cs="Arial"/>
                <w:color w:val="000000"/>
                <w:sz w:val="18"/>
                <w:szCs w:val="18"/>
              </w:rPr>
            </w:pPr>
            <w:r w:rsidRPr="00302AF5">
              <w:rPr>
                <w:rFonts w:cs="Arial"/>
                <w:color w:val="000000"/>
                <w:sz w:val="18"/>
                <w:szCs w:val="18"/>
              </w:rPr>
              <w:t>Tanque de presión hidrofló marca IHM, modelo L-50, construcción en lámina de hierro, membrana incorporada, capacidad de 13.2 galones, 50 litros.</w:t>
            </w:r>
          </w:p>
        </w:tc>
      </w:tr>
      <w:tr w:rsidR="00511CD3" w:rsidRPr="00302AF5" w14:paraId="2CD5206B" w14:textId="77777777" w:rsidTr="006C70A3">
        <w:trPr>
          <w:trHeight w:val="283"/>
        </w:trPr>
        <w:tc>
          <w:tcPr>
            <w:tcW w:w="5000" w:type="pct"/>
            <w:vAlign w:val="center"/>
          </w:tcPr>
          <w:p w14:paraId="62608B84" w14:textId="77777777" w:rsidR="00511CD3" w:rsidRPr="00302AF5" w:rsidRDefault="00511CD3" w:rsidP="006C70A3">
            <w:pPr>
              <w:ind w:right="94"/>
              <w:rPr>
                <w:rFonts w:cs="Arial"/>
                <w:color w:val="000000"/>
                <w:sz w:val="18"/>
                <w:szCs w:val="18"/>
              </w:rPr>
            </w:pPr>
            <w:r w:rsidRPr="00302AF5">
              <w:rPr>
                <w:rFonts w:cs="Arial"/>
                <w:color w:val="000000"/>
                <w:sz w:val="18"/>
                <w:szCs w:val="18"/>
              </w:rPr>
              <w:t>Arrancador termo magnético marca SIEMENS.</w:t>
            </w:r>
          </w:p>
        </w:tc>
      </w:tr>
      <w:tr w:rsidR="00511CD3" w:rsidRPr="00302AF5" w14:paraId="297619CF" w14:textId="77777777" w:rsidTr="006C70A3">
        <w:trPr>
          <w:trHeight w:val="283"/>
        </w:trPr>
        <w:tc>
          <w:tcPr>
            <w:tcW w:w="5000" w:type="pct"/>
            <w:vAlign w:val="center"/>
          </w:tcPr>
          <w:p w14:paraId="07497E11" w14:textId="77777777" w:rsidR="00511CD3" w:rsidRPr="00302AF5" w:rsidRDefault="00511CD3" w:rsidP="006C70A3">
            <w:pPr>
              <w:ind w:right="94"/>
              <w:rPr>
                <w:rFonts w:cs="Arial"/>
                <w:color w:val="000000"/>
                <w:sz w:val="18"/>
                <w:szCs w:val="18"/>
              </w:rPr>
            </w:pPr>
            <w:r w:rsidRPr="00302AF5">
              <w:rPr>
                <w:rFonts w:cs="Arial"/>
                <w:color w:val="000000"/>
                <w:sz w:val="18"/>
                <w:szCs w:val="18"/>
              </w:rPr>
              <w:t>Accesorios de interconexión.</w:t>
            </w:r>
          </w:p>
        </w:tc>
      </w:tr>
      <w:tr w:rsidR="00511CD3" w:rsidRPr="00302AF5" w14:paraId="60418C95" w14:textId="77777777" w:rsidTr="006C70A3">
        <w:trPr>
          <w:trHeight w:val="283"/>
        </w:trPr>
        <w:tc>
          <w:tcPr>
            <w:tcW w:w="5000" w:type="pct"/>
            <w:shd w:val="clear" w:color="auto" w:fill="A6A6A6" w:themeFill="background1" w:themeFillShade="A6"/>
            <w:vAlign w:val="center"/>
          </w:tcPr>
          <w:p w14:paraId="32C8E68D" w14:textId="77777777" w:rsidR="00511CD3" w:rsidRPr="00302AF5" w:rsidRDefault="00511CD3" w:rsidP="006C70A3">
            <w:pPr>
              <w:ind w:right="94"/>
              <w:rPr>
                <w:rFonts w:cs="Arial"/>
                <w:color w:val="000000"/>
                <w:sz w:val="18"/>
                <w:szCs w:val="18"/>
              </w:rPr>
            </w:pPr>
            <w:r w:rsidRPr="00302AF5">
              <w:rPr>
                <w:rFonts w:cs="Arial"/>
                <w:b/>
                <w:bCs/>
                <w:color w:val="000000"/>
                <w:sz w:val="18"/>
                <w:szCs w:val="18"/>
              </w:rPr>
              <w:t>CENTRO DE DOCUMENTACIÓN EL JORDÁN</w:t>
            </w:r>
          </w:p>
        </w:tc>
      </w:tr>
      <w:tr w:rsidR="00511CD3" w:rsidRPr="00302AF5" w14:paraId="1D576B4D" w14:textId="77777777" w:rsidTr="006C70A3">
        <w:trPr>
          <w:trHeight w:val="283"/>
        </w:trPr>
        <w:tc>
          <w:tcPr>
            <w:tcW w:w="5000" w:type="pct"/>
            <w:vAlign w:val="center"/>
          </w:tcPr>
          <w:p w14:paraId="4DBB1668" w14:textId="77777777" w:rsidR="00511CD3" w:rsidRPr="00302AF5" w:rsidRDefault="00511CD3" w:rsidP="006C70A3">
            <w:pPr>
              <w:ind w:right="94"/>
              <w:rPr>
                <w:rFonts w:eastAsia="Times New Roman" w:cs="Arial"/>
                <w:b/>
                <w:color w:val="000000"/>
                <w:sz w:val="18"/>
                <w:szCs w:val="18"/>
                <w:lang w:eastAsia="es-CO"/>
              </w:rPr>
            </w:pPr>
            <w:r w:rsidRPr="00302AF5">
              <w:rPr>
                <w:rFonts w:eastAsia="Times New Roman" w:cs="Arial"/>
                <w:b/>
                <w:color w:val="000000"/>
                <w:sz w:val="18"/>
                <w:szCs w:val="18"/>
                <w:lang w:eastAsia="es-CO"/>
              </w:rPr>
              <w:t>Reforzador de Presión:</w:t>
            </w:r>
          </w:p>
        </w:tc>
      </w:tr>
      <w:tr w:rsidR="00511CD3" w:rsidRPr="00302AF5" w14:paraId="75822F1A" w14:textId="77777777" w:rsidTr="006C70A3">
        <w:trPr>
          <w:trHeight w:val="283"/>
        </w:trPr>
        <w:tc>
          <w:tcPr>
            <w:tcW w:w="5000" w:type="pct"/>
            <w:vAlign w:val="center"/>
          </w:tcPr>
          <w:p w14:paraId="3DBC2271" w14:textId="77777777" w:rsidR="00511CD3" w:rsidRPr="00302AF5" w:rsidRDefault="00511CD3" w:rsidP="006C70A3">
            <w:pPr>
              <w:ind w:right="94"/>
              <w:rPr>
                <w:rFonts w:eastAsia="Times New Roman" w:cs="Arial"/>
                <w:color w:val="000000"/>
                <w:sz w:val="18"/>
                <w:szCs w:val="18"/>
                <w:lang w:eastAsia="es-CO"/>
              </w:rPr>
            </w:pPr>
            <w:proofErr w:type="gramStart"/>
            <w:r w:rsidRPr="00302AF5">
              <w:rPr>
                <w:rFonts w:eastAsia="Times New Roman" w:cs="Arial"/>
                <w:color w:val="000000"/>
                <w:sz w:val="18"/>
                <w:szCs w:val="18"/>
                <w:lang w:eastAsia="es-CO"/>
              </w:rPr>
              <w:t>1 motobombas marca</w:t>
            </w:r>
            <w:proofErr w:type="gramEnd"/>
            <w:r w:rsidRPr="00302AF5">
              <w:rPr>
                <w:rFonts w:eastAsia="Times New Roman" w:cs="Arial"/>
                <w:color w:val="000000"/>
                <w:sz w:val="18"/>
                <w:szCs w:val="18"/>
                <w:lang w:eastAsia="es-CO"/>
              </w:rPr>
              <w:t xml:space="preserve"> IHM con succión y descarga de 1½ x 1½”, motor monofásico de 5.0HP, 3.600RPM, 220 voltios Q = 70GPM Presión de trabajo = 40-60PSI</w:t>
            </w:r>
          </w:p>
        </w:tc>
      </w:tr>
      <w:tr w:rsidR="00511CD3" w:rsidRPr="00302AF5" w14:paraId="5FB5B224" w14:textId="77777777" w:rsidTr="006C70A3">
        <w:trPr>
          <w:trHeight w:val="283"/>
        </w:trPr>
        <w:tc>
          <w:tcPr>
            <w:tcW w:w="5000" w:type="pct"/>
            <w:vAlign w:val="center"/>
          </w:tcPr>
          <w:p w14:paraId="1E55E16C"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Tanque hidro acumulador metálico con capacidad de 100 litros, membrana incorporada.</w:t>
            </w:r>
          </w:p>
        </w:tc>
      </w:tr>
      <w:tr w:rsidR="00511CD3" w:rsidRPr="00302AF5" w14:paraId="40CC11E0" w14:textId="77777777" w:rsidTr="006C70A3">
        <w:trPr>
          <w:trHeight w:val="283"/>
        </w:trPr>
        <w:tc>
          <w:tcPr>
            <w:tcW w:w="5000" w:type="pct"/>
            <w:vAlign w:val="center"/>
          </w:tcPr>
          <w:p w14:paraId="587FFAF9"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Tablero de control automático.</w:t>
            </w:r>
          </w:p>
        </w:tc>
      </w:tr>
      <w:tr w:rsidR="00511CD3" w:rsidRPr="00302AF5" w14:paraId="172CE10F" w14:textId="77777777" w:rsidTr="006C70A3">
        <w:trPr>
          <w:trHeight w:val="283"/>
        </w:trPr>
        <w:tc>
          <w:tcPr>
            <w:tcW w:w="5000" w:type="pct"/>
            <w:vAlign w:val="center"/>
          </w:tcPr>
          <w:p w14:paraId="6FD69C08"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Suiche de presión</w:t>
            </w:r>
          </w:p>
        </w:tc>
      </w:tr>
      <w:tr w:rsidR="00511CD3" w:rsidRPr="00302AF5" w14:paraId="5DD506E2" w14:textId="77777777" w:rsidTr="006C70A3">
        <w:trPr>
          <w:trHeight w:val="283"/>
        </w:trPr>
        <w:tc>
          <w:tcPr>
            <w:tcW w:w="5000" w:type="pct"/>
            <w:vAlign w:val="center"/>
          </w:tcPr>
          <w:p w14:paraId="2FC2C38F"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Suiche flotador.</w:t>
            </w:r>
          </w:p>
        </w:tc>
      </w:tr>
      <w:tr w:rsidR="00511CD3" w:rsidRPr="00302AF5" w14:paraId="5ADCE85A" w14:textId="77777777" w:rsidTr="006C70A3">
        <w:trPr>
          <w:trHeight w:val="283"/>
        </w:trPr>
        <w:tc>
          <w:tcPr>
            <w:tcW w:w="5000" w:type="pct"/>
            <w:shd w:val="clear" w:color="auto" w:fill="BFBFBF" w:themeFill="background1" w:themeFillShade="BF"/>
            <w:vAlign w:val="center"/>
            <w:hideMark/>
          </w:tcPr>
          <w:p w14:paraId="5076064F" w14:textId="77777777" w:rsidR="00511CD3" w:rsidRPr="00302AF5" w:rsidRDefault="00511CD3" w:rsidP="006C70A3">
            <w:pPr>
              <w:ind w:right="94"/>
              <w:rPr>
                <w:rFonts w:eastAsia="Times New Roman" w:cs="Arial"/>
                <w:b/>
                <w:bCs/>
                <w:color w:val="000000"/>
                <w:sz w:val="18"/>
                <w:szCs w:val="18"/>
                <w:lang w:eastAsia="es-CO"/>
              </w:rPr>
            </w:pPr>
            <w:r w:rsidRPr="00302AF5">
              <w:rPr>
                <w:rFonts w:eastAsia="Times New Roman" w:cs="Arial"/>
                <w:b/>
                <w:bCs/>
                <w:color w:val="000000"/>
                <w:sz w:val="18"/>
                <w:szCs w:val="18"/>
                <w:lang w:eastAsia="es-CO"/>
              </w:rPr>
              <w:t>LAVADO Y DESINFECCIÓN DE TANQUES</w:t>
            </w:r>
          </w:p>
        </w:tc>
      </w:tr>
      <w:tr w:rsidR="00511CD3" w:rsidRPr="00302AF5" w14:paraId="668958E6" w14:textId="77777777" w:rsidTr="006C70A3">
        <w:trPr>
          <w:trHeight w:val="283"/>
        </w:trPr>
        <w:tc>
          <w:tcPr>
            <w:tcW w:w="5000" w:type="pct"/>
            <w:vAlign w:val="center"/>
            <w:hideMark/>
          </w:tcPr>
          <w:p w14:paraId="67CAB4DC"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Lavado y desinfección de tanque de succión de sistema de bombeo de red contra incendios y sistema compensador de presión de 12.000 a 25.000 litros aprox.</w:t>
            </w:r>
          </w:p>
        </w:tc>
      </w:tr>
      <w:tr w:rsidR="00511CD3" w:rsidRPr="00302AF5" w14:paraId="16BDB8B4" w14:textId="77777777" w:rsidTr="006C70A3">
        <w:trPr>
          <w:trHeight w:val="283"/>
        </w:trPr>
        <w:tc>
          <w:tcPr>
            <w:tcW w:w="5000" w:type="pct"/>
            <w:vAlign w:val="center"/>
            <w:hideMark/>
          </w:tcPr>
          <w:p w14:paraId="3E246EDC" w14:textId="77777777" w:rsidR="00511CD3" w:rsidRPr="00302AF5" w:rsidRDefault="00511CD3" w:rsidP="006C70A3">
            <w:pPr>
              <w:ind w:right="94"/>
              <w:rPr>
                <w:rFonts w:eastAsia="Times New Roman" w:cs="Arial"/>
                <w:color w:val="000000"/>
                <w:sz w:val="18"/>
                <w:szCs w:val="18"/>
                <w:lang w:eastAsia="es-CO"/>
              </w:rPr>
            </w:pPr>
            <w:r w:rsidRPr="00302AF5">
              <w:rPr>
                <w:rFonts w:eastAsia="Times New Roman" w:cs="Arial"/>
                <w:color w:val="000000"/>
                <w:sz w:val="18"/>
                <w:szCs w:val="18"/>
                <w:lang w:eastAsia="es-CO"/>
              </w:rPr>
              <w:t>Lavado y desinfección de tanque en concreto de succión de sistema de bombeo de red contra incendios y sistema compensador de presión de 25.000 a 50.000 litros aprox.</w:t>
            </w:r>
          </w:p>
        </w:tc>
      </w:tr>
      <w:tr w:rsidR="00511CD3" w:rsidRPr="00302AF5" w14:paraId="118537F6" w14:textId="77777777" w:rsidTr="006C70A3">
        <w:trPr>
          <w:trHeight w:val="283"/>
        </w:trPr>
        <w:tc>
          <w:tcPr>
            <w:tcW w:w="5000" w:type="pct"/>
            <w:vAlign w:val="center"/>
            <w:hideMark/>
          </w:tcPr>
          <w:p w14:paraId="07638F83" w14:textId="77777777" w:rsidR="00511CD3" w:rsidRPr="00302AF5" w:rsidRDefault="00511CD3" w:rsidP="006C70A3">
            <w:pPr>
              <w:ind w:right="94"/>
              <w:rPr>
                <w:rFonts w:eastAsia="Times New Roman"/>
                <w:color w:val="000000"/>
                <w:sz w:val="18"/>
                <w:szCs w:val="18"/>
                <w:lang w:eastAsia="es-CO"/>
              </w:rPr>
            </w:pPr>
            <w:r w:rsidRPr="00302AF5">
              <w:rPr>
                <w:rFonts w:eastAsia="Times New Roman"/>
                <w:color w:val="000000"/>
                <w:sz w:val="18"/>
                <w:szCs w:val="18"/>
                <w:lang w:eastAsia="es-CO"/>
              </w:rPr>
              <w:t>Lavado y desinfección de tanque de succión de sistema de bombeo de aguas residuales PB Quintana</w:t>
            </w:r>
          </w:p>
        </w:tc>
      </w:tr>
      <w:tr w:rsidR="00511CD3" w:rsidRPr="00302AF5" w14:paraId="7A3AC0BA" w14:textId="77777777" w:rsidTr="006C70A3">
        <w:trPr>
          <w:trHeight w:val="283"/>
        </w:trPr>
        <w:tc>
          <w:tcPr>
            <w:tcW w:w="5000" w:type="pct"/>
            <w:vAlign w:val="center"/>
          </w:tcPr>
          <w:p w14:paraId="3EC081A7" w14:textId="77777777" w:rsidR="00511CD3" w:rsidRPr="00302AF5" w:rsidRDefault="00511CD3" w:rsidP="006C70A3">
            <w:pPr>
              <w:ind w:right="94"/>
              <w:rPr>
                <w:rFonts w:eastAsia="Times New Roman"/>
                <w:color w:val="000000"/>
                <w:sz w:val="18"/>
                <w:szCs w:val="18"/>
                <w:lang w:eastAsia="es-CO"/>
              </w:rPr>
            </w:pPr>
            <w:r w:rsidRPr="00302AF5">
              <w:rPr>
                <w:rFonts w:eastAsia="Times New Roman"/>
                <w:color w:val="000000"/>
                <w:sz w:val="18"/>
                <w:szCs w:val="18"/>
                <w:lang w:eastAsia="es-CO"/>
              </w:rPr>
              <w:t>Lavado y desinfección de pozo séptico 9.000 litros y trampa de grasa de 1.000 litros PB San Antonio de Prado</w:t>
            </w:r>
          </w:p>
        </w:tc>
      </w:tr>
    </w:tbl>
    <w:p w14:paraId="3B009057" w14:textId="77777777" w:rsidR="00511CD3" w:rsidRPr="00CE265F" w:rsidRDefault="00511CD3" w:rsidP="00511CD3">
      <w:pPr>
        <w:pStyle w:val="Prrafodelista"/>
        <w:tabs>
          <w:tab w:val="left" w:pos="709"/>
        </w:tabs>
        <w:rPr>
          <w:rFonts w:ascii="Arial" w:hAnsi="Arial" w:cs="Arial"/>
          <w:b/>
          <w:color w:val="FF0000"/>
          <w:szCs w:val="20"/>
          <w:highlight w:val="yellow"/>
        </w:rPr>
      </w:pPr>
    </w:p>
    <w:p w14:paraId="1FAE1B52" w14:textId="77777777" w:rsidR="00511CD3" w:rsidRPr="005E5BF1" w:rsidRDefault="00511CD3" w:rsidP="00511CD3">
      <w:pPr>
        <w:pStyle w:val="Prrafodelista"/>
        <w:tabs>
          <w:tab w:val="left" w:pos="709"/>
        </w:tabs>
        <w:rPr>
          <w:rFonts w:ascii="Arial" w:hAnsi="Arial" w:cs="Arial"/>
          <w:b/>
          <w:szCs w:val="20"/>
        </w:rPr>
      </w:pPr>
    </w:p>
    <w:p w14:paraId="4B45F712" w14:textId="54875B2B" w:rsidR="00850B16" w:rsidRPr="00C14360" w:rsidRDefault="00850B16" w:rsidP="1490B45D">
      <w:pPr>
        <w:pStyle w:val="Ttulo3"/>
        <w:rPr>
          <w:rFonts w:ascii="Verdana" w:hAnsi="Verdana"/>
          <w:i/>
          <w:iCs/>
          <w:sz w:val="22"/>
          <w:szCs w:val="22"/>
        </w:rPr>
      </w:pPr>
      <w:r w:rsidRPr="1490B45D">
        <w:rPr>
          <w:rFonts w:ascii="Verdana" w:hAnsi="Verdana"/>
          <w:i/>
          <w:iCs/>
          <w:sz w:val="22"/>
          <w:szCs w:val="22"/>
        </w:rPr>
        <w:t xml:space="preserve">Especificaciones técnicas de materiales </w:t>
      </w:r>
    </w:p>
    <w:p w14:paraId="127E47F1" w14:textId="77777777" w:rsidR="002668FF" w:rsidRPr="00C14360" w:rsidRDefault="002668FF" w:rsidP="002668FF">
      <w:pPr>
        <w:rPr>
          <w:rFonts w:ascii="Verdana" w:hAnsi="Verdana"/>
          <w:b/>
          <w:bCs/>
          <w:sz w:val="22"/>
          <w:highlight w:val="lightGray"/>
        </w:rPr>
      </w:pPr>
    </w:p>
    <w:p w14:paraId="1DDB0D87" w14:textId="77777777" w:rsidR="002920EE" w:rsidRDefault="002920EE" w:rsidP="002920EE">
      <w:pPr>
        <w:rPr>
          <w:rFonts w:asciiTheme="majorHAnsi" w:hAnsiTheme="majorHAnsi" w:cstheme="majorHAnsi"/>
          <w:szCs w:val="20"/>
        </w:rPr>
      </w:pPr>
      <w:r w:rsidRPr="002920EE">
        <w:rPr>
          <w:rFonts w:asciiTheme="majorHAnsi" w:hAnsiTheme="majorHAnsi" w:cstheme="majorHAnsi"/>
          <w:szCs w:val="20"/>
        </w:rPr>
        <w:t>Los materiales, repuestos e insumos requeridos para la ejecución de las actividades objeto del presente proceso deberán cumplir con condiciones de calidad, seguridad, durabilidad y compatibilidad con los sistemas de bombeo, redes hidráulicas, sistemas contra incendios y tanques de almacenamiento a intervenir.</w:t>
      </w:r>
    </w:p>
    <w:p w14:paraId="7465FE06" w14:textId="77777777" w:rsidR="002920EE" w:rsidRPr="002920EE" w:rsidRDefault="002920EE" w:rsidP="002920EE">
      <w:pPr>
        <w:rPr>
          <w:rFonts w:asciiTheme="majorHAnsi" w:hAnsiTheme="majorHAnsi" w:cstheme="majorHAnsi"/>
          <w:szCs w:val="20"/>
        </w:rPr>
      </w:pPr>
    </w:p>
    <w:p w14:paraId="77A2BE72" w14:textId="77777777" w:rsidR="002920EE" w:rsidRDefault="002920EE" w:rsidP="002920EE">
      <w:pPr>
        <w:rPr>
          <w:rFonts w:asciiTheme="majorHAnsi" w:hAnsiTheme="majorHAnsi" w:cstheme="majorHAnsi"/>
          <w:szCs w:val="20"/>
        </w:rPr>
      </w:pPr>
      <w:r w:rsidRPr="002920EE">
        <w:rPr>
          <w:rFonts w:asciiTheme="majorHAnsi" w:hAnsiTheme="majorHAnsi" w:cstheme="majorHAnsi"/>
          <w:szCs w:val="20"/>
        </w:rPr>
        <w:t>Entre los materiales e insumos que podrán emplearse para el desarrollo de las actividades se incluyen, entre otros:</w:t>
      </w:r>
    </w:p>
    <w:p w14:paraId="3131656C" w14:textId="77777777" w:rsidR="002920EE" w:rsidRPr="002920EE" w:rsidRDefault="002920EE" w:rsidP="002920EE">
      <w:pPr>
        <w:rPr>
          <w:rFonts w:asciiTheme="majorHAnsi" w:hAnsiTheme="majorHAnsi" w:cstheme="majorHAnsi"/>
          <w:szCs w:val="20"/>
        </w:rPr>
      </w:pPr>
    </w:p>
    <w:p w14:paraId="3971036A" w14:textId="00974F1C" w:rsidR="002920EE" w:rsidRPr="002920EE" w:rsidRDefault="002920EE" w:rsidP="002920EE">
      <w:pPr>
        <w:pStyle w:val="Prrafodelista"/>
        <w:numPr>
          <w:ilvl w:val="0"/>
          <w:numId w:val="101"/>
        </w:numPr>
        <w:rPr>
          <w:rFonts w:asciiTheme="majorHAnsi" w:hAnsiTheme="majorHAnsi" w:cstheme="majorHAnsi"/>
          <w:szCs w:val="20"/>
        </w:rPr>
      </w:pPr>
      <w:r w:rsidRPr="002920EE">
        <w:rPr>
          <w:rFonts w:asciiTheme="majorHAnsi" w:hAnsiTheme="majorHAnsi" w:cstheme="majorHAnsi"/>
          <w:szCs w:val="20"/>
        </w:rPr>
        <w:t>Aceites lubricantes</w:t>
      </w:r>
      <w:r>
        <w:rPr>
          <w:rFonts w:asciiTheme="majorHAnsi" w:hAnsiTheme="majorHAnsi" w:cstheme="majorHAnsi"/>
          <w:szCs w:val="20"/>
        </w:rPr>
        <w:t xml:space="preserve"> y </w:t>
      </w:r>
      <w:r w:rsidRPr="002920EE">
        <w:rPr>
          <w:rFonts w:asciiTheme="majorHAnsi" w:hAnsiTheme="majorHAnsi" w:cstheme="majorHAnsi"/>
          <w:szCs w:val="20"/>
        </w:rPr>
        <w:t>grasas, adecuados para equipos electromecánicos, los cuales deberán cumplir con las especificaciones del fabricante y normas técnicas aplicables.</w:t>
      </w:r>
    </w:p>
    <w:p w14:paraId="3F9CD7D8" w14:textId="0EE58FCD" w:rsidR="002920EE" w:rsidRPr="002920EE" w:rsidRDefault="002920EE" w:rsidP="002920EE">
      <w:pPr>
        <w:pStyle w:val="Prrafodelista"/>
        <w:numPr>
          <w:ilvl w:val="0"/>
          <w:numId w:val="101"/>
        </w:numPr>
        <w:rPr>
          <w:rFonts w:asciiTheme="majorHAnsi" w:hAnsiTheme="majorHAnsi" w:cstheme="majorHAnsi"/>
          <w:szCs w:val="20"/>
        </w:rPr>
      </w:pPr>
      <w:r w:rsidRPr="002920EE">
        <w:rPr>
          <w:rFonts w:asciiTheme="majorHAnsi" w:hAnsiTheme="majorHAnsi" w:cstheme="majorHAnsi"/>
          <w:szCs w:val="20"/>
        </w:rPr>
        <w:t>Filtros, compatibles con los equipos instalados y que garanticen su correcto funcionamiento.</w:t>
      </w:r>
    </w:p>
    <w:p w14:paraId="7F11473E" w14:textId="5322D592" w:rsidR="002920EE" w:rsidRPr="002920EE" w:rsidRDefault="002920EE" w:rsidP="002920EE">
      <w:pPr>
        <w:pStyle w:val="Prrafodelista"/>
        <w:numPr>
          <w:ilvl w:val="0"/>
          <w:numId w:val="101"/>
        </w:numPr>
        <w:rPr>
          <w:rFonts w:asciiTheme="majorHAnsi" w:hAnsiTheme="majorHAnsi" w:cstheme="majorHAnsi"/>
          <w:szCs w:val="20"/>
        </w:rPr>
      </w:pPr>
      <w:r w:rsidRPr="002920EE">
        <w:rPr>
          <w:rFonts w:asciiTheme="majorHAnsi" w:hAnsiTheme="majorHAnsi" w:cstheme="majorHAnsi"/>
          <w:szCs w:val="20"/>
        </w:rPr>
        <w:t xml:space="preserve">Componentes hidráulicos, tales como válvulas, </w:t>
      </w:r>
      <w:r>
        <w:rPr>
          <w:rFonts w:asciiTheme="majorHAnsi" w:hAnsiTheme="majorHAnsi" w:cstheme="majorHAnsi"/>
          <w:szCs w:val="20"/>
        </w:rPr>
        <w:t>cheques</w:t>
      </w:r>
      <w:r w:rsidRPr="002920EE">
        <w:rPr>
          <w:rFonts w:asciiTheme="majorHAnsi" w:hAnsiTheme="majorHAnsi" w:cstheme="majorHAnsi"/>
          <w:szCs w:val="20"/>
        </w:rPr>
        <w:t>, compuertas, accesorios, uniones, empaques, sellos, tuberías y elementos de conducción, fabricados en materiales resistentes y acordes con las condiciones de operación del sistema.</w:t>
      </w:r>
    </w:p>
    <w:p w14:paraId="54E70431" w14:textId="09E48DB7" w:rsidR="002920EE" w:rsidRPr="002920EE" w:rsidRDefault="002920EE" w:rsidP="002920EE">
      <w:pPr>
        <w:pStyle w:val="Prrafodelista"/>
        <w:numPr>
          <w:ilvl w:val="0"/>
          <w:numId w:val="101"/>
        </w:numPr>
        <w:rPr>
          <w:rFonts w:asciiTheme="majorHAnsi" w:hAnsiTheme="majorHAnsi" w:cstheme="majorHAnsi"/>
          <w:szCs w:val="20"/>
        </w:rPr>
      </w:pPr>
      <w:r w:rsidRPr="002920EE">
        <w:rPr>
          <w:rFonts w:asciiTheme="majorHAnsi" w:hAnsiTheme="majorHAnsi" w:cstheme="majorHAnsi"/>
          <w:szCs w:val="20"/>
        </w:rPr>
        <w:t>Componentes eléctricos y de control, tales como contactores, relés, protecciones, cables, sensores, presostatos, flotadores, tableros y demás elementos necesarios para la operación de los sistemas.</w:t>
      </w:r>
    </w:p>
    <w:p w14:paraId="3D98B094" w14:textId="6384D52D" w:rsidR="002920EE" w:rsidRPr="002920EE" w:rsidRDefault="002920EE" w:rsidP="002920EE">
      <w:pPr>
        <w:pStyle w:val="Prrafodelista"/>
        <w:numPr>
          <w:ilvl w:val="0"/>
          <w:numId w:val="101"/>
        </w:numPr>
        <w:rPr>
          <w:rFonts w:asciiTheme="majorHAnsi" w:hAnsiTheme="majorHAnsi" w:cstheme="majorHAnsi"/>
          <w:szCs w:val="20"/>
        </w:rPr>
      </w:pPr>
      <w:r w:rsidRPr="002920EE">
        <w:rPr>
          <w:rFonts w:asciiTheme="majorHAnsi" w:hAnsiTheme="majorHAnsi" w:cstheme="majorHAnsi"/>
          <w:szCs w:val="20"/>
        </w:rPr>
        <w:t>Equipos y repuestos de bombeo, incluyendo sellos mecánicos, rodamientos, impulsores, acoples, motores eléctricos y demás componentes asociados al funcionamiento de las bombas.</w:t>
      </w:r>
    </w:p>
    <w:p w14:paraId="25BB035F" w14:textId="071ED3D2" w:rsidR="002920EE" w:rsidRPr="002920EE" w:rsidRDefault="002920EE" w:rsidP="002920EE">
      <w:pPr>
        <w:pStyle w:val="Prrafodelista"/>
        <w:numPr>
          <w:ilvl w:val="0"/>
          <w:numId w:val="101"/>
        </w:numPr>
        <w:rPr>
          <w:rFonts w:asciiTheme="majorHAnsi" w:hAnsiTheme="majorHAnsi" w:cstheme="majorHAnsi"/>
          <w:szCs w:val="20"/>
        </w:rPr>
      </w:pPr>
      <w:r w:rsidRPr="002920EE">
        <w:rPr>
          <w:rFonts w:asciiTheme="majorHAnsi" w:hAnsiTheme="majorHAnsi" w:cstheme="majorHAnsi"/>
          <w:szCs w:val="20"/>
        </w:rPr>
        <w:t>Productos para limpieza, lavado y desinfección de tanques, los cuales deberán cumplir con la normativa sanitaria vigente y ser aptos para contacto con agua potable cuando aplique.</w:t>
      </w:r>
    </w:p>
    <w:p w14:paraId="127D12AE" w14:textId="2A3D2B36" w:rsidR="002920EE" w:rsidRPr="002920EE" w:rsidRDefault="002920EE" w:rsidP="002920EE">
      <w:pPr>
        <w:pStyle w:val="Prrafodelista"/>
        <w:numPr>
          <w:ilvl w:val="0"/>
          <w:numId w:val="101"/>
        </w:numPr>
        <w:rPr>
          <w:rFonts w:asciiTheme="majorHAnsi" w:hAnsiTheme="majorHAnsi" w:cstheme="majorHAnsi"/>
          <w:szCs w:val="20"/>
        </w:rPr>
      </w:pPr>
      <w:r w:rsidRPr="002920EE">
        <w:rPr>
          <w:rFonts w:asciiTheme="majorHAnsi" w:hAnsiTheme="majorHAnsi" w:cstheme="majorHAnsi"/>
          <w:szCs w:val="20"/>
        </w:rPr>
        <w:lastRenderedPageBreak/>
        <w:t>Herramientas y equipos especializados, tales como equipos de medición eléctrica, manómetros, equipos de presión, herramientas electromecánicas y equipos de limpieza, los cuales deberán encontrarse en óptimas condiciones de funcionamiento y seguridad.</w:t>
      </w:r>
    </w:p>
    <w:p w14:paraId="63425568" w14:textId="77777777" w:rsidR="002920EE" w:rsidRPr="002920EE" w:rsidRDefault="002920EE" w:rsidP="002920EE">
      <w:pPr>
        <w:pStyle w:val="Prrafodelista"/>
        <w:numPr>
          <w:ilvl w:val="0"/>
          <w:numId w:val="100"/>
        </w:numPr>
        <w:rPr>
          <w:rFonts w:asciiTheme="majorHAnsi" w:hAnsiTheme="majorHAnsi" w:cstheme="majorHAnsi"/>
          <w:szCs w:val="20"/>
        </w:rPr>
      </w:pPr>
      <w:r w:rsidRPr="002920EE">
        <w:rPr>
          <w:rFonts w:asciiTheme="majorHAnsi" w:hAnsiTheme="majorHAnsi" w:cstheme="majorHAnsi"/>
          <w:szCs w:val="20"/>
        </w:rPr>
        <w:t>Todos los materiales utilizados deberán cumplir con las normas técnicas, eléctricas, hidráulicas y sanitarias aplicables, así como con las recomendaciones de los fabricantes y los lineamientos técnicos definidos por la Entidad, garantizando la adecuada operación, seguridad y vida útil de los sistemas intervenidos.</w:t>
      </w:r>
    </w:p>
    <w:p w14:paraId="0E9EA033" w14:textId="602E0BC2" w:rsidR="00850B16" w:rsidRPr="002920EE" w:rsidRDefault="00850B16" w:rsidP="00925DDB">
      <w:pPr>
        <w:rPr>
          <w:rFonts w:asciiTheme="majorHAnsi" w:hAnsiTheme="majorHAnsi" w:cstheme="majorHAnsi"/>
          <w:szCs w:val="20"/>
        </w:rPr>
      </w:pPr>
    </w:p>
    <w:p w14:paraId="6185F25B" w14:textId="237F7E41" w:rsidR="000D43A9" w:rsidRPr="00C14360" w:rsidRDefault="000D43A9" w:rsidP="1490B45D">
      <w:pPr>
        <w:pStyle w:val="Ttulo3"/>
        <w:rPr>
          <w:rFonts w:ascii="Verdana" w:hAnsi="Verdana"/>
          <w:i/>
          <w:iCs/>
          <w:sz w:val="22"/>
          <w:szCs w:val="22"/>
        </w:rPr>
      </w:pPr>
      <w:r w:rsidRPr="1490B45D">
        <w:rPr>
          <w:rFonts w:ascii="Verdana" w:hAnsi="Verdana"/>
          <w:i/>
          <w:iCs/>
          <w:sz w:val="22"/>
          <w:szCs w:val="22"/>
        </w:rPr>
        <w:t>Pruebas y ensayos</w:t>
      </w:r>
    </w:p>
    <w:p w14:paraId="6D1B4CD1" w14:textId="5B0DA901" w:rsidR="000D43A9" w:rsidRPr="00C14360" w:rsidRDefault="000D43A9" w:rsidP="000D43A9">
      <w:pPr>
        <w:rPr>
          <w:rFonts w:ascii="Verdana" w:hAnsi="Verdana"/>
          <w:sz w:val="22"/>
        </w:rPr>
      </w:pPr>
    </w:p>
    <w:p w14:paraId="6C431BE2" w14:textId="77777777" w:rsidR="00EB6583" w:rsidRDefault="00EB6583" w:rsidP="00EB6583">
      <w:pPr>
        <w:rPr>
          <w:rFonts w:asciiTheme="majorHAnsi" w:hAnsiTheme="majorHAnsi" w:cstheme="majorHAnsi"/>
          <w:szCs w:val="20"/>
        </w:rPr>
      </w:pPr>
      <w:r w:rsidRPr="00EB6583">
        <w:rPr>
          <w:rFonts w:asciiTheme="majorHAnsi" w:hAnsiTheme="majorHAnsi" w:cstheme="majorHAnsi"/>
          <w:szCs w:val="20"/>
        </w:rPr>
        <w:t>Durante la ejecución de las actividades objeto del contrato se deberán realizar verificaciones técnicas, pruebas de funcionamiento y controles de calidad sobre los equipos, materiales, repuestos y procedimientos empleados en el mantenimiento de los sistemas de bombeo, redes hidráulicas, sistemas contra incendios y tanques de almacenamiento, con el fin de garantizar el cumplimiento de las especificaciones técnicas, la seguridad operativa y la continuidad del servicio.</w:t>
      </w:r>
    </w:p>
    <w:p w14:paraId="47CB2C83" w14:textId="77777777" w:rsidR="00EB6583" w:rsidRPr="00EB6583" w:rsidRDefault="00EB6583" w:rsidP="00EB6583">
      <w:pPr>
        <w:rPr>
          <w:rFonts w:asciiTheme="majorHAnsi" w:hAnsiTheme="majorHAnsi" w:cstheme="majorHAnsi"/>
          <w:szCs w:val="20"/>
        </w:rPr>
      </w:pPr>
    </w:p>
    <w:p w14:paraId="6591AC54" w14:textId="77777777" w:rsidR="00EB6583" w:rsidRDefault="00EB6583" w:rsidP="00EB6583">
      <w:pPr>
        <w:rPr>
          <w:rFonts w:asciiTheme="majorHAnsi" w:hAnsiTheme="majorHAnsi" w:cstheme="majorHAnsi"/>
          <w:szCs w:val="20"/>
        </w:rPr>
      </w:pPr>
      <w:r w:rsidRPr="00EB6583">
        <w:rPr>
          <w:rFonts w:asciiTheme="majorHAnsi" w:hAnsiTheme="majorHAnsi" w:cstheme="majorHAnsi"/>
          <w:szCs w:val="20"/>
        </w:rPr>
        <w:t>Entre las actividades de verificación podrán incluirse, entre otras:</w:t>
      </w:r>
    </w:p>
    <w:p w14:paraId="7A196989" w14:textId="77777777" w:rsidR="00EB6583" w:rsidRPr="00EB6583" w:rsidRDefault="00EB6583" w:rsidP="00EB6583">
      <w:pPr>
        <w:rPr>
          <w:rFonts w:asciiTheme="majorHAnsi" w:hAnsiTheme="majorHAnsi" w:cstheme="majorHAnsi"/>
          <w:szCs w:val="20"/>
        </w:rPr>
      </w:pPr>
    </w:p>
    <w:p w14:paraId="208CFCD7" w14:textId="026CDA8E" w:rsidR="00EB6583" w:rsidRPr="00EB6583" w:rsidRDefault="00EB6583" w:rsidP="00EB6583">
      <w:pPr>
        <w:pStyle w:val="Prrafodelista"/>
        <w:numPr>
          <w:ilvl w:val="0"/>
          <w:numId w:val="101"/>
        </w:numPr>
        <w:rPr>
          <w:rFonts w:asciiTheme="majorHAnsi" w:hAnsiTheme="majorHAnsi" w:cstheme="majorHAnsi"/>
          <w:szCs w:val="20"/>
        </w:rPr>
      </w:pPr>
      <w:r w:rsidRPr="00EB6583">
        <w:rPr>
          <w:rFonts w:asciiTheme="majorHAnsi" w:hAnsiTheme="majorHAnsi" w:cstheme="majorHAnsi"/>
          <w:szCs w:val="20"/>
        </w:rPr>
        <w:t>Pruebas de funcionamiento de equipos de bombeo, verificando arranque, parada, operación automática y manual, así como su desempeño bajo condiciones normales de operación.</w:t>
      </w:r>
    </w:p>
    <w:p w14:paraId="5BCC9447" w14:textId="21F01347" w:rsidR="00EB6583" w:rsidRPr="00EB6583" w:rsidRDefault="00EB6583" w:rsidP="00EB6583">
      <w:pPr>
        <w:pStyle w:val="Prrafodelista"/>
        <w:numPr>
          <w:ilvl w:val="0"/>
          <w:numId w:val="101"/>
        </w:numPr>
        <w:rPr>
          <w:rFonts w:asciiTheme="majorHAnsi" w:hAnsiTheme="majorHAnsi" w:cstheme="majorHAnsi"/>
          <w:szCs w:val="20"/>
        </w:rPr>
      </w:pPr>
      <w:r w:rsidRPr="00EB6583">
        <w:rPr>
          <w:rFonts w:asciiTheme="majorHAnsi" w:hAnsiTheme="majorHAnsi" w:cstheme="majorHAnsi"/>
          <w:szCs w:val="20"/>
        </w:rPr>
        <w:t>Medición de variables hidráulicas, tales como presión, caudal y nivel, con el fin de validar el correcto funcionamiento de los sistemas.</w:t>
      </w:r>
    </w:p>
    <w:p w14:paraId="52614F45" w14:textId="30421ADA" w:rsidR="00EB6583" w:rsidRPr="00EB6583" w:rsidRDefault="00EB6583" w:rsidP="00EB6583">
      <w:pPr>
        <w:pStyle w:val="Prrafodelista"/>
        <w:numPr>
          <w:ilvl w:val="0"/>
          <w:numId w:val="101"/>
        </w:numPr>
        <w:rPr>
          <w:rFonts w:asciiTheme="majorHAnsi" w:hAnsiTheme="majorHAnsi" w:cstheme="majorHAnsi"/>
          <w:szCs w:val="20"/>
        </w:rPr>
      </w:pPr>
      <w:r w:rsidRPr="00EB6583">
        <w:rPr>
          <w:rFonts w:asciiTheme="majorHAnsi" w:hAnsiTheme="majorHAnsi" w:cstheme="majorHAnsi"/>
          <w:szCs w:val="20"/>
        </w:rPr>
        <w:t>Verificación de parámetros eléctricos, incluyendo tensión, corriente, consumo energético, protecciones y estado de los tableros de control.</w:t>
      </w:r>
    </w:p>
    <w:p w14:paraId="7A2ADDFC" w14:textId="630336EA" w:rsidR="00EB6583" w:rsidRPr="00EB6583" w:rsidRDefault="00EB6583" w:rsidP="00EB6583">
      <w:pPr>
        <w:pStyle w:val="Prrafodelista"/>
        <w:numPr>
          <w:ilvl w:val="0"/>
          <w:numId w:val="101"/>
        </w:numPr>
        <w:rPr>
          <w:rFonts w:asciiTheme="majorHAnsi" w:hAnsiTheme="majorHAnsi" w:cstheme="majorHAnsi"/>
          <w:szCs w:val="20"/>
        </w:rPr>
      </w:pPr>
      <w:r w:rsidRPr="00EB6583">
        <w:rPr>
          <w:rFonts w:asciiTheme="majorHAnsi" w:hAnsiTheme="majorHAnsi" w:cstheme="majorHAnsi"/>
          <w:szCs w:val="20"/>
        </w:rPr>
        <w:t>Revisión de componentes mecánicos, tales como rodamientos, sellos mecánicos, acoples, impulsores y alineación de equipos, con el fin de detectar desgaste o fallas.</w:t>
      </w:r>
    </w:p>
    <w:p w14:paraId="5992F72B" w14:textId="517C7518" w:rsidR="00EB6583" w:rsidRPr="00EB6583" w:rsidRDefault="00EB6583" w:rsidP="00EB6583">
      <w:pPr>
        <w:pStyle w:val="Prrafodelista"/>
        <w:numPr>
          <w:ilvl w:val="0"/>
          <w:numId w:val="101"/>
        </w:numPr>
        <w:rPr>
          <w:rFonts w:asciiTheme="majorHAnsi" w:hAnsiTheme="majorHAnsi" w:cstheme="majorHAnsi"/>
          <w:szCs w:val="20"/>
        </w:rPr>
      </w:pPr>
      <w:r w:rsidRPr="00EB6583">
        <w:rPr>
          <w:rFonts w:asciiTheme="majorHAnsi" w:hAnsiTheme="majorHAnsi" w:cstheme="majorHAnsi"/>
          <w:szCs w:val="20"/>
        </w:rPr>
        <w:t>Pruebas de estanqueidad, orientadas a identificar fugas en redes, accesorios, válvulas y tanques de almacenamiento.</w:t>
      </w:r>
    </w:p>
    <w:p w14:paraId="762118BD" w14:textId="6262E895" w:rsidR="00EB6583" w:rsidRPr="00EB6583" w:rsidRDefault="00EB6583" w:rsidP="00EB6583">
      <w:pPr>
        <w:pStyle w:val="Prrafodelista"/>
        <w:numPr>
          <w:ilvl w:val="0"/>
          <w:numId w:val="101"/>
        </w:numPr>
        <w:rPr>
          <w:rFonts w:asciiTheme="majorHAnsi" w:hAnsiTheme="majorHAnsi" w:cstheme="majorHAnsi"/>
          <w:szCs w:val="20"/>
        </w:rPr>
      </w:pPr>
      <w:r w:rsidRPr="00EB6583">
        <w:rPr>
          <w:rFonts w:asciiTheme="majorHAnsi" w:hAnsiTheme="majorHAnsi" w:cstheme="majorHAnsi"/>
          <w:szCs w:val="20"/>
        </w:rPr>
        <w:t>Verificación de sistemas contra incendio, incluyendo pruebas de presión, operación de bombas (principal, jockey y respaldo) y estado de válvulas y gabinetes.</w:t>
      </w:r>
    </w:p>
    <w:p w14:paraId="6EBF0EFB" w14:textId="169C2E5E" w:rsidR="00EB6583" w:rsidRPr="00EB6583" w:rsidRDefault="00EB6583" w:rsidP="00EB6583">
      <w:pPr>
        <w:pStyle w:val="Prrafodelista"/>
        <w:numPr>
          <w:ilvl w:val="0"/>
          <w:numId w:val="101"/>
        </w:numPr>
        <w:rPr>
          <w:rFonts w:asciiTheme="majorHAnsi" w:hAnsiTheme="majorHAnsi" w:cstheme="majorHAnsi"/>
          <w:szCs w:val="20"/>
        </w:rPr>
      </w:pPr>
      <w:r w:rsidRPr="00EB6583">
        <w:rPr>
          <w:rFonts w:asciiTheme="majorHAnsi" w:hAnsiTheme="majorHAnsi" w:cstheme="majorHAnsi"/>
          <w:szCs w:val="20"/>
        </w:rPr>
        <w:t>Control de calidad de materiales e insumos, verificando que los repuestos y elementos instalados cumplan con las especificaciones técnicas y sean compatibles con los equipos existentes.</w:t>
      </w:r>
    </w:p>
    <w:p w14:paraId="32AEAAFF" w14:textId="30D2FED9" w:rsidR="00EB6583" w:rsidRPr="00EB6583" w:rsidRDefault="00EB6583" w:rsidP="00EB6583">
      <w:pPr>
        <w:pStyle w:val="Prrafodelista"/>
        <w:numPr>
          <w:ilvl w:val="0"/>
          <w:numId w:val="101"/>
        </w:numPr>
        <w:rPr>
          <w:rFonts w:asciiTheme="majorHAnsi" w:hAnsiTheme="majorHAnsi" w:cstheme="majorHAnsi"/>
          <w:szCs w:val="20"/>
        </w:rPr>
      </w:pPr>
      <w:r w:rsidRPr="00EB6583">
        <w:rPr>
          <w:rFonts w:asciiTheme="majorHAnsi" w:hAnsiTheme="majorHAnsi" w:cstheme="majorHAnsi"/>
          <w:szCs w:val="20"/>
        </w:rPr>
        <w:t>Verificación de condiciones de seguridad en la ejecución de las actividades, incluyendo trabajos eléctricos, mecánicos, en altura o en espacios confinados, cuando aplique.</w:t>
      </w:r>
    </w:p>
    <w:p w14:paraId="71E2BD32" w14:textId="77777777" w:rsidR="00EB6583" w:rsidRPr="00EB6583" w:rsidRDefault="00EB6583" w:rsidP="00EB6583">
      <w:pPr>
        <w:pStyle w:val="Prrafodelista"/>
        <w:numPr>
          <w:ilvl w:val="0"/>
          <w:numId w:val="102"/>
        </w:numPr>
        <w:rPr>
          <w:rFonts w:asciiTheme="majorHAnsi" w:hAnsiTheme="majorHAnsi" w:cstheme="majorHAnsi"/>
          <w:szCs w:val="20"/>
        </w:rPr>
      </w:pPr>
      <w:r w:rsidRPr="00EB6583">
        <w:rPr>
          <w:rFonts w:asciiTheme="majorHAnsi" w:hAnsiTheme="majorHAnsi" w:cstheme="majorHAnsi"/>
          <w:szCs w:val="20"/>
        </w:rPr>
        <w:t>Estas verificaciones podrán ser realizadas por la Entidad, la supervisión del contrato o por terceros autorizados, cuando se considere necesario, con el fin de garantizar la correcta ejecución de las actividades y el adecuado funcionamiento de los sistemas intervenidos.</w:t>
      </w:r>
    </w:p>
    <w:p w14:paraId="3F4A827C" w14:textId="3037EB1A" w:rsidR="000D43A9" w:rsidRPr="00C14360" w:rsidRDefault="000D43A9" w:rsidP="000D43A9">
      <w:pPr>
        <w:rPr>
          <w:rFonts w:ascii="Verdana" w:hAnsi="Verdana"/>
          <w:sz w:val="22"/>
        </w:rPr>
      </w:pPr>
    </w:p>
    <w:p w14:paraId="230140DC" w14:textId="7199D30C" w:rsidR="00850B16" w:rsidRPr="00C14360" w:rsidRDefault="007D65FD" w:rsidP="007D65FD">
      <w:pPr>
        <w:pStyle w:val="Ttulo2"/>
        <w:rPr>
          <w:rFonts w:ascii="Verdana" w:hAnsi="Verdana"/>
          <w:sz w:val="22"/>
          <w:szCs w:val="22"/>
        </w:rPr>
      </w:pPr>
      <w:r w:rsidRPr="00C14360">
        <w:rPr>
          <w:rFonts w:ascii="Verdana" w:hAnsi="Verdana"/>
          <w:sz w:val="22"/>
          <w:szCs w:val="22"/>
        </w:rPr>
        <w:t xml:space="preserve">Documentos que entregará la Entidad para la ejecución del </w:t>
      </w:r>
      <w:r w:rsidR="47F06B31" w:rsidRPr="00C14360">
        <w:rPr>
          <w:rFonts w:ascii="Verdana" w:hAnsi="Verdana"/>
          <w:sz w:val="22"/>
          <w:szCs w:val="22"/>
        </w:rPr>
        <w:t>C</w:t>
      </w:r>
      <w:r w:rsidRPr="00C14360">
        <w:rPr>
          <w:rFonts w:ascii="Verdana" w:hAnsi="Verdana"/>
          <w:sz w:val="22"/>
          <w:szCs w:val="22"/>
        </w:rPr>
        <w:t>ontrato</w:t>
      </w:r>
    </w:p>
    <w:p w14:paraId="30A834C1" w14:textId="77777777" w:rsidR="0061242B" w:rsidRPr="0061242B" w:rsidRDefault="0061242B" w:rsidP="0061242B">
      <w:pPr>
        <w:spacing w:before="100" w:beforeAutospacing="1" w:after="100" w:afterAutospacing="1"/>
        <w:rPr>
          <w:rFonts w:asciiTheme="majorHAnsi" w:eastAsia="Times New Roman" w:hAnsiTheme="majorHAnsi" w:cstheme="majorHAnsi"/>
          <w:szCs w:val="20"/>
          <w:lang w:eastAsia="es-CO"/>
        </w:rPr>
      </w:pPr>
      <w:r w:rsidRPr="0061242B">
        <w:rPr>
          <w:rFonts w:asciiTheme="majorHAnsi" w:eastAsia="Times New Roman" w:hAnsiTheme="majorHAnsi" w:cstheme="majorHAnsi"/>
          <w:szCs w:val="20"/>
          <w:lang w:eastAsia="es-CO"/>
        </w:rPr>
        <w:t>Para la ejecución de las actividades objeto del contrato, la Entidad pondrá a disposición del contratista la información técnica disponible en sus archivos, relacionada con los sistemas de bombeo, redes hidráulicas, sistemas contra incendios y tanques de almacenamiento, tales como planos hidráulicos, eléctricos y/o esquemas de funcionamiento, cuando estos existan.</w:t>
      </w:r>
    </w:p>
    <w:p w14:paraId="3FFC98DE" w14:textId="77777777" w:rsidR="0061242B" w:rsidRPr="0061242B" w:rsidRDefault="0061242B" w:rsidP="0061242B">
      <w:pPr>
        <w:spacing w:before="100" w:beforeAutospacing="1" w:after="100" w:afterAutospacing="1"/>
        <w:rPr>
          <w:rFonts w:asciiTheme="majorHAnsi" w:eastAsia="Times New Roman" w:hAnsiTheme="majorHAnsi" w:cstheme="majorHAnsi"/>
          <w:szCs w:val="20"/>
          <w:lang w:eastAsia="es-CO"/>
        </w:rPr>
      </w:pPr>
      <w:r w:rsidRPr="0061242B">
        <w:rPr>
          <w:rFonts w:asciiTheme="majorHAnsi" w:eastAsia="Times New Roman" w:hAnsiTheme="majorHAnsi" w:cstheme="majorHAnsi"/>
          <w:szCs w:val="20"/>
          <w:lang w:eastAsia="es-CO"/>
        </w:rPr>
        <w:t>Dicha información servirá como insumo para la identificación de los sistemas, equipos y componentes a intervenir, así como para la adecuada planeación y ejecución de las actividades de mantenimiento.</w:t>
      </w:r>
    </w:p>
    <w:p w14:paraId="588164CC" w14:textId="77777777" w:rsidR="0061242B" w:rsidRPr="0061242B" w:rsidRDefault="0061242B" w:rsidP="0061242B">
      <w:pPr>
        <w:spacing w:before="100" w:beforeAutospacing="1" w:after="100" w:afterAutospacing="1"/>
        <w:rPr>
          <w:rFonts w:asciiTheme="majorHAnsi" w:eastAsia="Times New Roman" w:hAnsiTheme="majorHAnsi" w:cstheme="majorHAnsi"/>
          <w:szCs w:val="20"/>
          <w:lang w:eastAsia="es-CO"/>
        </w:rPr>
      </w:pPr>
      <w:r w:rsidRPr="0061242B">
        <w:rPr>
          <w:rFonts w:asciiTheme="majorHAnsi" w:eastAsia="Times New Roman" w:hAnsiTheme="majorHAnsi" w:cstheme="majorHAnsi"/>
          <w:szCs w:val="20"/>
          <w:lang w:eastAsia="es-CO"/>
        </w:rPr>
        <w:lastRenderedPageBreak/>
        <w:t>No obstante, en caso de que la información técnica disponible sea parcial, desactualizada o inexistente para alguna de las instalaciones, el Contratista deberá realizar las verificaciones y levantamientos en campo necesarios para garantizar la correcta ejecución de las actividades, sin que ello implique costos adicionales para la Entidad.</w:t>
      </w:r>
    </w:p>
    <w:p w14:paraId="5EC0198F" w14:textId="7BFF76E9" w:rsidR="002250D0" w:rsidRPr="00C14360" w:rsidRDefault="002250D0" w:rsidP="007D65FD">
      <w:pPr>
        <w:rPr>
          <w:rFonts w:ascii="Verdana" w:hAnsi="Verdana"/>
          <w:sz w:val="22"/>
        </w:rPr>
      </w:pPr>
    </w:p>
    <w:p w14:paraId="15625CD8" w14:textId="77777777" w:rsidR="00F27294" w:rsidRPr="00C14360" w:rsidRDefault="00F27294" w:rsidP="00660E07">
      <w:pPr>
        <w:pStyle w:val="Ttulo2"/>
        <w:ind w:left="567" w:hanging="567"/>
        <w:rPr>
          <w:rFonts w:ascii="Verdana" w:hAnsi="Verdana"/>
          <w:sz w:val="22"/>
          <w:szCs w:val="22"/>
        </w:rPr>
      </w:pPr>
      <w:r w:rsidRPr="00C14360">
        <w:rPr>
          <w:rFonts w:ascii="Verdana" w:hAnsi="Verdana"/>
          <w:sz w:val="22"/>
          <w:szCs w:val="22"/>
        </w:rPr>
        <w:t>Notas técnicas específicas del proyecto</w:t>
      </w:r>
    </w:p>
    <w:p w14:paraId="4D09B8EA" w14:textId="77777777" w:rsidR="002668FF" w:rsidRPr="00C14360" w:rsidRDefault="002668FF" w:rsidP="002668FF">
      <w:pPr>
        <w:rPr>
          <w:rFonts w:ascii="Verdana" w:hAnsi="Verdana"/>
          <w:b/>
          <w:bCs/>
          <w:sz w:val="22"/>
          <w:highlight w:val="lightGray"/>
        </w:rPr>
      </w:pPr>
    </w:p>
    <w:p w14:paraId="7F3667B9" w14:textId="0795B83D" w:rsidR="007D7A61" w:rsidRPr="007D7A61" w:rsidRDefault="007D7A61" w:rsidP="007D7A61">
      <w:pPr>
        <w:tabs>
          <w:tab w:val="left" w:pos="709"/>
        </w:tabs>
        <w:rPr>
          <w:rFonts w:ascii="Arial" w:hAnsi="Arial" w:cs="Arial"/>
          <w:szCs w:val="20"/>
          <w:lang w:eastAsia="es-ES"/>
        </w:rPr>
      </w:pPr>
      <w:r>
        <w:rPr>
          <w:rFonts w:ascii="Arial" w:hAnsi="Arial" w:cs="Arial"/>
          <w:b/>
          <w:szCs w:val="20"/>
        </w:rPr>
        <w:t xml:space="preserve">6.3.1 </w:t>
      </w:r>
      <w:r w:rsidRPr="007D7A61">
        <w:rPr>
          <w:rFonts w:ascii="Arial" w:hAnsi="Arial" w:cs="Arial"/>
          <w:b/>
          <w:szCs w:val="20"/>
        </w:rPr>
        <w:t>Aspectos Legales aplicables al objeto</w:t>
      </w:r>
      <w:r w:rsidRPr="007D7A61">
        <w:rPr>
          <w:rFonts w:ascii="Arial" w:hAnsi="Arial" w:cs="Arial"/>
          <w:szCs w:val="20"/>
        </w:rPr>
        <w:t>:</w:t>
      </w:r>
      <w:r w:rsidRPr="007D7A61">
        <w:rPr>
          <w:rFonts w:ascii="Arial" w:hAnsi="Arial" w:cs="Arial"/>
          <w:szCs w:val="20"/>
          <w:lang w:eastAsia="es-ES"/>
        </w:rPr>
        <w:t xml:space="preserve"> </w:t>
      </w:r>
      <w:r w:rsidRPr="007D7A61">
        <w:rPr>
          <w:rFonts w:ascii="Arial" w:hAnsi="Arial" w:cs="Arial"/>
          <w:szCs w:val="20"/>
          <w:lang w:val="es-ES" w:eastAsia="es-ES"/>
        </w:rPr>
        <w:t>Para el desarrollo del objeto contractual, relacionado con el mantenimiento preventivo y correctivo de los sistemas de bombeo, redes contra incendios, sistemas de drenaje de aguas lluvias, así como el lavado y desinfección de tanques de almacenamiento, el contratista deberá cumplir con la normativa técnica y legal vigente aplicable para la ejecución de las actividades contratadas</w:t>
      </w:r>
      <w:r w:rsidRPr="007D7A61">
        <w:rPr>
          <w:rFonts w:ascii="Arial" w:hAnsi="Arial" w:cs="Arial"/>
          <w:szCs w:val="20"/>
          <w:lang w:eastAsia="es-ES"/>
        </w:rPr>
        <w:t>:</w:t>
      </w:r>
    </w:p>
    <w:p w14:paraId="6536309F" w14:textId="77777777" w:rsidR="007D7A61" w:rsidRPr="002B3275" w:rsidRDefault="007D7A61" w:rsidP="007D7A61">
      <w:pPr>
        <w:pStyle w:val="Prrafodelista"/>
        <w:numPr>
          <w:ilvl w:val="0"/>
          <w:numId w:val="103"/>
        </w:numPr>
        <w:spacing w:before="100" w:beforeAutospacing="1" w:after="100" w:afterAutospacing="1"/>
        <w:contextualSpacing w:val="0"/>
        <w:rPr>
          <w:rFonts w:ascii="Arial" w:hAnsi="Arial" w:cs="Arial"/>
          <w:szCs w:val="20"/>
        </w:rPr>
      </w:pPr>
      <w:r w:rsidRPr="002B3275">
        <w:rPr>
          <w:rFonts w:ascii="Arial" w:hAnsi="Arial" w:cs="Arial"/>
          <w:b/>
          <w:bCs/>
          <w:szCs w:val="20"/>
        </w:rPr>
        <w:t>Ley 80 de 1993:</w:t>
      </w:r>
      <w:r w:rsidRPr="002B3275">
        <w:rPr>
          <w:rFonts w:ascii="Arial" w:hAnsi="Arial" w:cs="Arial"/>
          <w:szCs w:val="20"/>
        </w:rPr>
        <w:t xml:space="preserve"> Estatuto General de Contratación de la Administración Pública.</w:t>
      </w:r>
    </w:p>
    <w:p w14:paraId="6AF42CE2" w14:textId="77777777" w:rsidR="007D7A61" w:rsidRPr="002B3275" w:rsidRDefault="007D7A61" w:rsidP="007D7A61">
      <w:pPr>
        <w:pStyle w:val="Prrafodelista"/>
        <w:numPr>
          <w:ilvl w:val="0"/>
          <w:numId w:val="103"/>
        </w:numPr>
        <w:spacing w:before="100" w:beforeAutospacing="1" w:after="100" w:afterAutospacing="1"/>
        <w:contextualSpacing w:val="0"/>
        <w:rPr>
          <w:rFonts w:ascii="Arial" w:hAnsi="Arial" w:cs="Arial"/>
          <w:szCs w:val="20"/>
        </w:rPr>
      </w:pPr>
      <w:r w:rsidRPr="002B3275">
        <w:rPr>
          <w:rFonts w:ascii="Arial" w:hAnsi="Arial" w:cs="Arial"/>
          <w:b/>
          <w:bCs/>
          <w:szCs w:val="20"/>
        </w:rPr>
        <w:t>Ley 1150 de 2007:</w:t>
      </w:r>
      <w:r w:rsidRPr="002B3275">
        <w:rPr>
          <w:rFonts w:ascii="Arial" w:hAnsi="Arial" w:cs="Arial"/>
          <w:szCs w:val="20"/>
        </w:rPr>
        <w:t xml:space="preserve"> Medidas para la eficiencia y la transparencia en la contratación con recursos públicos.</w:t>
      </w:r>
    </w:p>
    <w:p w14:paraId="346AD43C" w14:textId="77777777" w:rsidR="007D7A61" w:rsidRPr="002B3275" w:rsidRDefault="007D7A61" w:rsidP="007D7A61">
      <w:pPr>
        <w:pStyle w:val="Prrafodelista"/>
        <w:numPr>
          <w:ilvl w:val="0"/>
          <w:numId w:val="103"/>
        </w:numPr>
        <w:spacing w:before="100" w:beforeAutospacing="1" w:after="100" w:afterAutospacing="1"/>
        <w:contextualSpacing w:val="0"/>
        <w:rPr>
          <w:rFonts w:ascii="Arial" w:hAnsi="Arial" w:cs="Arial"/>
          <w:szCs w:val="20"/>
        </w:rPr>
      </w:pPr>
      <w:r w:rsidRPr="002B3275">
        <w:rPr>
          <w:rFonts w:ascii="Arial" w:hAnsi="Arial" w:cs="Arial"/>
          <w:b/>
          <w:bCs/>
          <w:szCs w:val="20"/>
        </w:rPr>
        <w:t>Decreto 1082 de 2015:</w:t>
      </w:r>
      <w:r w:rsidRPr="002B3275">
        <w:rPr>
          <w:rFonts w:ascii="Arial" w:hAnsi="Arial" w:cs="Arial"/>
          <w:szCs w:val="20"/>
        </w:rPr>
        <w:t xml:space="preserve"> Decreto Único Reglamentario del Sector Administrativo de Planeación Nacional, reglamentando el sistema de compras y contratación pública.</w:t>
      </w:r>
    </w:p>
    <w:p w14:paraId="015CDEA3" w14:textId="77777777" w:rsidR="007D7A61" w:rsidRPr="002B3275" w:rsidRDefault="007D7A61" w:rsidP="007D7A61">
      <w:pPr>
        <w:pStyle w:val="Prrafodelista"/>
        <w:numPr>
          <w:ilvl w:val="0"/>
          <w:numId w:val="103"/>
        </w:numPr>
        <w:spacing w:before="100" w:beforeAutospacing="1" w:after="100" w:afterAutospacing="1"/>
        <w:contextualSpacing w:val="0"/>
        <w:rPr>
          <w:rFonts w:ascii="Arial" w:hAnsi="Arial" w:cs="Arial"/>
          <w:szCs w:val="20"/>
        </w:rPr>
      </w:pPr>
      <w:r w:rsidRPr="002B3275">
        <w:rPr>
          <w:rFonts w:ascii="Arial" w:hAnsi="Arial" w:cs="Arial"/>
          <w:b/>
          <w:bCs/>
          <w:szCs w:val="20"/>
        </w:rPr>
        <w:t>Ley 1474 de 2011 (Estatuto Anticorrupción):</w:t>
      </w:r>
      <w:r w:rsidRPr="002B3275">
        <w:rPr>
          <w:rFonts w:ascii="Arial" w:hAnsi="Arial" w:cs="Arial"/>
          <w:szCs w:val="20"/>
        </w:rPr>
        <w:t xml:space="preserve"> Normas orientadas a fortalecer los mecanismos de prevención, investigación y sanción de actos de corrupción.</w:t>
      </w:r>
    </w:p>
    <w:p w14:paraId="62D5C8B6" w14:textId="77777777" w:rsidR="007D7A61" w:rsidRPr="002B3275" w:rsidRDefault="007D7A61" w:rsidP="007D7A61">
      <w:pPr>
        <w:pStyle w:val="Prrafodelista"/>
        <w:numPr>
          <w:ilvl w:val="0"/>
          <w:numId w:val="103"/>
        </w:numPr>
        <w:spacing w:before="100" w:beforeAutospacing="1" w:after="100" w:afterAutospacing="1"/>
        <w:contextualSpacing w:val="0"/>
        <w:rPr>
          <w:rFonts w:ascii="Arial" w:hAnsi="Arial" w:cs="Arial"/>
          <w:szCs w:val="20"/>
        </w:rPr>
      </w:pPr>
      <w:r w:rsidRPr="002B3275">
        <w:rPr>
          <w:rFonts w:ascii="Arial" w:hAnsi="Arial" w:cs="Arial"/>
          <w:b/>
          <w:bCs/>
          <w:szCs w:val="20"/>
        </w:rPr>
        <w:t>Ley 1882 de 2018:</w:t>
      </w:r>
      <w:r w:rsidRPr="002B3275">
        <w:rPr>
          <w:rFonts w:ascii="Arial" w:hAnsi="Arial" w:cs="Arial"/>
          <w:szCs w:val="20"/>
        </w:rPr>
        <w:t xml:space="preserve"> Disposiciones para fortalecer la contratación pública y la infraestructura.</w:t>
      </w:r>
    </w:p>
    <w:p w14:paraId="3E81E27B" w14:textId="77777777" w:rsidR="007D7A61" w:rsidRDefault="007D7A61" w:rsidP="007D7A61">
      <w:pPr>
        <w:pStyle w:val="Prrafodelista"/>
        <w:numPr>
          <w:ilvl w:val="0"/>
          <w:numId w:val="103"/>
        </w:numPr>
        <w:spacing w:before="100" w:beforeAutospacing="1" w:after="100" w:afterAutospacing="1"/>
        <w:contextualSpacing w:val="0"/>
      </w:pPr>
      <w:r w:rsidRPr="002B3275">
        <w:rPr>
          <w:rFonts w:ascii="Arial" w:hAnsi="Arial" w:cs="Arial"/>
          <w:b/>
          <w:bCs/>
          <w:szCs w:val="20"/>
        </w:rPr>
        <w:t>Ley 2195 de 2022:</w:t>
      </w:r>
      <w:r w:rsidRPr="002B3275">
        <w:rPr>
          <w:rFonts w:ascii="Arial" w:hAnsi="Arial" w:cs="Arial"/>
          <w:szCs w:val="20"/>
        </w:rPr>
        <w:t xml:space="preserve"> Medidas en materia de transparencia, prevención y lucha contra la corrupción</w:t>
      </w:r>
      <w:r w:rsidRPr="00E21473">
        <w:t>.</w:t>
      </w:r>
    </w:p>
    <w:p w14:paraId="17DA715C" w14:textId="77777777" w:rsidR="007D7A61" w:rsidRPr="00796806" w:rsidRDefault="007D7A61" w:rsidP="007D7A61">
      <w:pPr>
        <w:pStyle w:val="Prrafodelista"/>
        <w:numPr>
          <w:ilvl w:val="0"/>
          <w:numId w:val="103"/>
        </w:numPr>
        <w:spacing w:before="100" w:beforeAutospacing="1" w:after="100" w:afterAutospacing="1"/>
        <w:contextualSpacing w:val="0"/>
        <w:jc w:val="left"/>
        <w:rPr>
          <w:rFonts w:ascii="Arial" w:hAnsi="Arial" w:cs="Arial"/>
          <w:szCs w:val="20"/>
        </w:rPr>
      </w:pPr>
      <w:r w:rsidRPr="00796806">
        <w:rPr>
          <w:rFonts w:ascii="Arial" w:hAnsi="Arial" w:cs="Arial"/>
          <w:szCs w:val="20"/>
        </w:rPr>
        <w:t>Aplicación obligatoria de los Formatos 1 al 14, incluyendo los requisitos de capacidad financiera, organizacional y experiencia.</w:t>
      </w:r>
    </w:p>
    <w:p w14:paraId="323BA6BF" w14:textId="77777777" w:rsidR="007D7A61" w:rsidRPr="00796806" w:rsidRDefault="007D7A61" w:rsidP="007D7A61">
      <w:pPr>
        <w:pStyle w:val="Prrafodelista"/>
        <w:numPr>
          <w:ilvl w:val="0"/>
          <w:numId w:val="103"/>
        </w:numPr>
        <w:spacing w:before="100" w:beforeAutospacing="1" w:after="100" w:afterAutospacing="1"/>
        <w:contextualSpacing w:val="0"/>
        <w:jc w:val="left"/>
        <w:rPr>
          <w:rFonts w:ascii="Arial" w:hAnsi="Arial" w:cs="Arial"/>
          <w:szCs w:val="20"/>
        </w:rPr>
      </w:pPr>
      <w:r w:rsidRPr="00796806">
        <w:rPr>
          <w:rFonts w:ascii="Arial" w:hAnsi="Arial" w:cs="Arial"/>
          <w:szCs w:val="20"/>
        </w:rPr>
        <w:t>El cumplimiento de los factores de calidad, criterios ambientales y sociales definidos en la Matriz 1 de Documentos Tipo.</w:t>
      </w:r>
    </w:p>
    <w:p w14:paraId="3578BC70" w14:textId="77777777" w:rsidR="007D7A61" w:rsidRPr="00796806" w:rsidRDefault="007D7A61" w:rsidP="007D7A61">
      <w:pPr>
        <w:pStyle w:val="Prrafodelista"/>
        <w:numPr>
          <w:ilvl w:val="0"/>
          <w:numId w:val="103"/>
        </w:numPr>
        <w:spacing w:before="100" w:beforeAutospacing="1" w:after="100" w:afterAutospacing="1"/>
        <w:contextualSpacing w:val="0"/>
        <w:jc w:val="left"/>
        <w:rPr>
          <w:rFonts w:ascii="Arial" w:hAnsi="Arial" w:cs="Arial"/>
          <w:szCs w:val="20"/>
        </w:rPr>
      </w:pPr>
      <w:r w:rsidRPr="00796806">
        <w:rPr>
          <w:rFonts w:ascii="Arial" w:hAnsi="Arial" w:cs="Arial"/>
          <w:szCs w:val="20"/>
        </w:rPr>
        <w:t>La estricta observancia del cronograma y las reglas de participación establecidas en el Pliego de Condiciones Tipo</w:t>
      </w:r>
    </w:p>
    <w:p w14:paraId="73E1E05D" w14:textId="77777777" w:rsidR="007D7A61" w:rsidRPr="00DD2CA9" w:rsidRDefault="007D7A61" w:rsidP="007D7A61">
      <w:pPr>
        <w:pStyle w:val="Prrafodelista"/>
        <w:numPr>
          <w:ilvl w:val="0"/>
          <w:numId w:val="103"/>
        </w:numPr>
        <w:spacing w:before="100" w:beforeAutospacing="1" w:after="100" w:afterAutospacing="1"/>
        <w:contextualSpacing w:val="0"/>
        <w:jc w:val="left"/>
        <w:rPr>
          <w:rFonts w:ascii="Arial" w:hAnsi="Arial" w:cs="Arial"/>
          <w:szCs w:val="20"/>
        </w:rPr>
      </w:pPr>
      <w:r w:rsidRPr="00DD2CA9">
        <w:rPr>
          <w:rFonts w:ascii="Arial" w:hAnsi="Arial" w:cs="Arial"/>
          <w:b/>
          <w:bCs/>
          <w:szCs w:val="20"/>
        </w:rPr>
        <w:t>Reglamento Técnico de Instalaciones Eléctricas (RETIE):</w:t>
      </w:r>
      <w:r w:rsidRPr="00DD2CA9">
        <w:rPr>
          <w:rFonts w:ascii="Arial" w:hAnsi="Arial" w:cs="Arial"/>
          <w:szCs w:val="20"/>
        </w:rPr>
        <w:t xml:space="preserve"> Aplicable a motores, tableros de control y sistemas de potencia de las bombas.</w:t>
      </w:r>
    </w:p>
    <w:p w14:paraId="3B693B28" w14:textId="77777777" w:rsidR="007D7A61" w:rsidRPr="00DD2CA9" w:rsidRDefault="007D7A61" w:rsidP="007D7A61">
      <w:pPr>
        <w:pStyle w:val="Prrafodelista"/>
        <w:numPr>
          <w:ilvl w:val="0"/>
          <w:numId w:val="103"/>
        </w:numPr>
        <w:spacing w:before="100" w:beforeAutospacing="1" w:after="100" w:afterAutospacing="1"/>
        <w:contextualSpacing w:val="0"/>
        <w:jc w:val="left"/>
        <w:rPr>
          <w:rFonts w:ascii="Arial" w:hAnsi="Arial" w:cs="Arial"/>
          <w:szCs w:val="20"/>
        </w:rPr>
      </w:pPr>
      <w:r w:rsidRPr="00DD2CA9">
        <w:rPr>
          <w:rFonts w:ascii="Arial" w:hAnsi="Arial" w:cs="Arial"/>
          <w:b/>
          <w:bCs/>
          <w:szCs w:val="20"/>
        </w:rPr>
        <w:t>Reglamento Técnico del Sector de Agua Potable y Saneamiento Básico (RAS):</w:t>
      </w:r>
      <w:r w:rsidRPr="00DD2CA9">
        <w:rPr>
          <w:rFonts w:ascii="Arial" w:hAnsi="Arial" w:cs="Arial"/>
          <w:szCs w:val="20"/>
        </w:rPr>
        <w:t xml:space="preserve"> Lineamientos técnicos para sistemas hidráulicos.</w:t>
      </w:r>
    </w:p>
    <w:p w14:paraId="4F0F529C" w14:textId="77777777" w:rsidR="007D7A61" w:rsidRPr="00DD2CA9" w:rsidRDefault="007D7A61" w:rsidP="007D7A61">
      <w:pPr>
        <w:pStyle w:val="Prrafodelista"/>
        <w:numPr>
          <w:ilvl w:val="0"/>
          <w:numId w:val="103"/>
        </w:numPr>
        <w:spacing w:before="100" w:beforeAutospacing="1" w:after="100" w:afterAutospacing="1"/>
        <w:contextualSpacing w:val="0"/>
        <w:jc w:val="left"/>
        <w:rPr>
          <w:rFonts w:ascii="Arial" w:hAnsi="Arial" w:cs="Arial"/>
          <w:szCs w:val="20"/>
        </w:rPr>
      </w:pPr>
      <w:r w:rsidRPr="00DD2CA9">
        <w:rPr>
          <w:rFonts w:ascii="Arial" w:hAnsi="Arial" w:cs="Arial"/>
          <w:b/>
          <w:bCs/>
          <w:szCs w:val="20"/>
        </w:rPr>
        <w:t>Norma Técnica Colombiana NTC 1500:</w:t>
      </w:r>
      <w:r w:rsidRPr="00DD2CA9">
        <w:rPr>
          <w:rFonts w:ascii="Arial" w:hAnsi="Arial" w:cs="Arial"/>
          <w:szCs w:val="20"/>
        </w:rPr>
        <w:t xml:space="preserve"> Código Colombiano de Fontanería.</w:t>
      </w:r>
    </w:p>
    <w:p w14:paraId="19E105CA" w14:textId="77777777" w:rsidR="007D7A61" w:rsidRPr="00DD2CA9" w:rsidRDefault="007D7A61" w:rsidP="007D7A61">
      <w:pPr>
        <w:pStyle w:val="Prrafodelista"/>
        <w:numPr>
          <w:ilvl w:val="0"/>
          <w:numId w:val="103"/>
        </w:numPr>
        <w:spacing w:before="100" w:beforeAutospacing="1" w:after="100" w:afterAutospacing="1"/>
        <w:contextualSpacing w:val="0"/>
        <w:jc w:val="left"/>
        <w:rPr>
          <w:rFonts w:ascii="Arial" w:hAnsi="Arial" w:cs="Arial"/>
          <w:szCs w:val="20"/>
        </w:rPr>
      </w:pPr>
      <w:r w:rsidRPr="00DD2CA9">
        <w:rPr>
          <w:rFonts w:ascii="Arial" w:hAnsi="Arial" w:cs="Arial"/>
          <w:b/>
          <w:bCs/>
          <w:szCs w:val="20"/>
        </w:rPr>
        <w:t>Normas NFPA 20:</w:t>
      </w:r>
      <w:r w:rsidRPr="00DD2CA9">
        <w:rPr>
          <w:rFonts w:ascii="Arial" w:hAnsi="Arial" w:cs="Arial"/>
          <w:szCs w:val="20"/>
        </w:rPr>
        <w:t xml:space="preserve"> Estándar para la instalación y mantenimiento de bombas estacionarias de protección contra incendios.</w:t>
      </w:r>
    </w:p>
    <w:p w14:paraId="68A7C510" w14:textId="77777777" w:rsidR="007D7A61" w:rsidRPr="00DD2CA9" w:rsidRDefault="007D7A61" w:rsidP="007D7A61">
      <w:pPr>
        <w:pStyle w:val="Prrafodelista"/>
        <w:numPr>
          <w:ilvl w:val="0"/>
          <w:numId w:val="103"/>
        </w:numPr>
        <w:spacing w:before="100" w:beforeAutospacing="1" w:after="100" w:afterAutospacing="1"/>
        <w:contextualSpacing w:val="0"/>
        <w:jc w:val="left"/>
        <w:rPr>
          <w:rFonts w:ascii="Arial" w:hAnsi="Arial" w:cs="Arial"/>
          <w:szCs w:val="20"/>
        </w:rPr>
      </w:pPr>
      <w:r w:rsidRPr="00DD2CA9">
        <w:rPr>
          <w:rFonts w:ascii="Arial" w:hAnsi="Arial" w:cs="Arial"/>
          <w:b/>
          <w:bCs/>
          <w:szCs w:val="20"/>
        </w:rPr>
        <w:t>Resolución 0312 de 2019:</w:t>
      </w:r>
      <w:r w:rsidRPr="00DD2CA9">
        <w:rPr>
          <w:rFonts w:ascii="Arial" w:hAnsi="Arial" w:cs="Arial"/>
          <w:szCs w:val="20"/>
        </w:rPr>
        <w:t xml:space="preserve"> Estándares Mínimos del Sistema de Gestión de Seguridad y Salud en el Trabajo (SG-SST).</w:t>
      </w:r>
    </w:p>
    <w:p w14:paraId="073FD6E0" w14:textId="77777777" w:rsidR="007D7A61" w:rsidRPr="00DD2CA9" w:rsidRDefault="007D7A61" w:rsidP="007D7A61">
      <w:pPr>
        <w:pStyle w:val="Prrafodelista"/>
        <w:numPr>
          <w:ilvl w:val="0"/>
          <w:numId w:val="103"/>
        </w:numPr>
        <w:spacing w:before="100" w:beforeAutospacing="1" w:after="100" w:afterAutospacing="1"/>
        <w:contextualSpacing w:val="0"/>
        <w:jc w:val="left"/>
        <w:rPr>
          <w:rFonts w:ascii="Arial" w:hAnsi="Arial" w:cs="Arial"/>
          <w:szCs w:val="20"/>
        </w:rPr>
      </w:pPr>
      <w:r w:rsidRPr="00DD2CA9">
        <w:rPr>
          <w:rFonts w:ascii="Arial" w:hAnsi="Arial" w:cs="Arial"/>
          <w:b/>
          <w:bCs/>
          <w:szCs w:val="20"/>
        </w:rPr>
        <w:t>Resolución 4272 de 2021:</w:t>
      </w:r>
      <w:r w:rsidRPr="00DD2CA9">
        <w:rPr>
          <w:rFonts w:ascii="Arial" w:hAnsi="Arial" w:cs="Arial"/>
          <w:szCs w:val="20"/>
        </w:rPr>
        <w:t xml:space="preserve"> Requisitos mínimos de seguridad para trabajo en alturas.</w:t>
      </w:r>
    </w:p>
    <w:p w14:paraId="3722FD9B" w14:textId="77777777" w:rsidR="007D7A61" w:rsidRPr="00DD2CA9" w:rsidRDefault="007D7A61" w:rsidP="007D7A61">
      <w:pPr>
        <w:pStyle w:val="Prrafodelista"/>
        <w:numPr>
          <w:ilvl w:val="0"/>
          <w:numId w:val="103"/>
        </w:numPr>
        <w:spacing w:before="100" w:beforeAutospacing="1" w:after="100" w:afterAutospacing="1"/>
        <w:contextualSpacing w:val="0"/>
        <w:jc w:val="left"/>
        <w:rPr>
          <w:rFonts w:ascii="Arial" w:hAnsi="Arial" w:cs="Arial"/>
          <w:szCs w:val="20"/>
        </w:rPr>
      </w:pPr>
      <w:r w:rsidRPr="00DD2CA9">
        <w:rPr>
          <w:rFonts w:ascii="Arial" w:hAnsi="Arial" w:cs="Arial"/>
          <w:b/>
          <w:bCs/>
          <w:szCs w:val="20"/>
        </w:rPr>
        <w:t>Resolución 0491 de 2020:</w:t>
      </w:r>
      <w:r w:rsidRPr="00DD2CA9">
        <w:rPr>
          <w:rFonts w:ascii="Arial" w:hAnsi="Arial" w:cs="Arial"/>
          <w:szCs w:val="20"/>
        </w:rPr>
        <w:t xml:space="preserve"> Requisitos mínimos de seguridad para el trabajo en espacios confinados (cárcamos y pozos).</w:t>
      </w:r>
    </w:p>
    <w:p w14:paraId="5467FFEB" w14:textId="77777777" w:rsidR="007D7A61" w:rsidRPr="00DD2CA9" w:rsidRDefault="007D7A61" w:rsidP="007D7A61">
      <w:pPr>
        <w:pStyle w:val="Prrafodelista"/>
        <w:numPr>
          <w:ilvl w:val="0"/>
          <w:numId w:val="103"/>
        </w:numPr>
        <w:spacing w:before="100" w:beforeAutospacing="1" w:after="100" w:afterAutospacing="1"/>
        <w:contextualSpacing w:val="0"/>
        <w:jc w:val="left"/>
        <w:rPr>
          <w:rFonts w:ascii="Arial" w:hAnsi="Arial" w:cs="Arial"/>
          <w:szCs w:val="20"/>
        </w:rPr>
      </w:pPr>
      <w:r w:rsidRPr="00DD2CA9">
        <w:rPr>
          <w:rFonts w:ascii="Arial" w:hAnsi="Arial" w:cs="Arial"/>
          <w:b/>
          <w:bCs/>
          <w:szCs w:val="20"/>
        </w:rPr>
        <w:t>Decreto 1469 y 1470 de 2025:</w:t>
      </w:r>
      <w:r w:rsidRPr="00DD2CA9">
        <w:rPr>
          <w:rFonts w:ascii="Arial" w:hAnsi="Arial" w:cs="Arial"/>
          <w:szCs w:val="20"/>
        </w:rPr>
        <w:t xml:space="preserve"> Cumplimiento de las obligaciones prestacionales basadas en el Salario Mínimo Legal Mensual Vigente para 2026 ($1.750.905) y auxilio de transporte ($249.095), garantizando el pago de aportes a seguridad social y parafiscales de todo el personal técnico asignado.</w:t>
      </w:r>
    </w:p>
    <w:p w14:paraId="34D1C7B1" w14:textId="77777777" w:rsidR="007D7A61" w:rsidRPr="00DD2CA9" w:rsidRDefault="007D7A61" w:rsidP="007D7A61">
      <w:pPr>
        <w:pStyle w:val="Prrafodelista"/>
        <w:numPr>
          <w:ilvl w:val="0"/>
          <w:numId w:val="103"/>
        </w:numPr>
        <w:spacing w:before="100" w:beforeAutospacing="1" w:after="100" w:afterAutospacing="1"/>
        <w:contextualSpacing w:val="0"/>
        <w:rPr>
          <w:rFonts w:ascii="Arial" w:hAnsi="Arial" w:cs="Arial"/>
          <w:szCs w:val="20"/>
        </w:rPr>
      </w:pPr>
      <w:r w:rsidRPr="00DD2CA9">
        <w:rPr>
          <w:rFonts w:ascii="Arial" w:hAnsi="Arial" w:cs="Arial"/>
          <w:szCs w:val="20"/>
          <w:lang w:val="es-ES"/>
        </w:rPr>
        <w:t xml:space="preserve">Al ser la Biblioteca Pública Piloto de Medellín un establecimiento público del orden municipal, el proceso se ajusta al </w:t>
      </w:r>
      <w:r w:rsidRPr="00DD2CA9">
        <w:rPr>
          <w:rFonts w:ascii="Arial" w:hAnsi="Arial" w:cs="Arial"/>
          <w:b/>
          <w:bCs/>
          <w:szCs w:val="20"/>
          <w:lang w:val="es-ES"/>
        </w:rPr>
        <w:t>Manual de Contratación Institucional</w:t>
      </w:r>
      <w:r w:rsidRPr="00DD2CA9">
        <w:rPr>
          <w:rFonts w:ascii="Arial" w:hAnsi="Arial" w:cs="Arial"/>
          <w:szCs w:val="20"/>
          <w:lang w:val="es-ES"/>
        </w:rPr>
        <w:t xml:space="preserve"> y a los principios de la función administrativa, asegurando la transparencia en la gestión de los recursos del Distrito Especial de Ciencia, Tecnología e Innovación de Medellín</w:t>
      </w:r>
      <w:r>
        <w:rPr>
          <w:rFonts w:ascii="Arial" w:hAnsi="Arial" w:cs="Arial"/>
          <w:szCs w:val="20"/>
        </w:rPr>
        <w:t>.</w:t>
      </w:r>
    </w:p>
    <w:p w14:paraId="4C7C0171" w14:textId="77777777" w:rsidR="00F27294" w:rsidRPr="00C14360" w:rsidRDefault="00F27294" w:rsidP="00660E07">
      <w:pPr>
        <w:pStyle w:val="Ttulo2"/>
        <w:ind w:left="567" w:hanging="567"/>
        <w:rPr>
          <w:rFonts w:ascii="Verdana" w:hAnsi="Verdana"/>
          <w:sz w:val="22"/>
          <w:szCs w:val="22"/>
        </w:rPr>
      </w:pPr>
      <w:r w:rsidRPr="00C14360">
        <w:rPr>
          <w:rFonts w:ascii="Verdana" w:hAnsi="Verdana"/>
          <w:sz w:val="22"/>
          <w:szCs w:val="22"/>
        </w:rPr>
        <w:lastRenderedPageBreak/>
        <w:t xml:space="preserve">Método Constructivo </w:t>
      </w:r>
    </w:p>
    <w:p w14:paraId="4C5034CD" w14:textId="0AFB581D" w:rsidR="00F27294" w:rsidRPr="00C14360" w:rsidRDefault="00F27294" w:rsidP="00F27294">
      <w:pPr>
        <w:rPr>
          <w:rFonts w:ascii="Verdana" w:hAnsi="Verdana"/>
          <w:sz w:val="22"/>
        </w:rPr>
      </w:pPr>
    </w:p>
    <w:p w14:paraId="52526587" w14:textId="77777777" w:rsidR="00232CB3" w:rsidRPr="00F236A1" w:rsidRDefault="00232CB3" w:rsidP="00232CB3">
      <w:pPr>
        <w:rPr>
          <w:rFonts w:cstheme="minorHAnsi"/>
          <w:szCs w:val="20"/>
        </w:rPr>
      </w:pPr>
      <w:r w:rsidRPr="00F236A1">
        <w:rPr>
          <w:rFonts w:cstheme="minorHAnsi"/>
          <w:szCs w:val="20"/>
        </w:rPr>
        <w:t>No aplica</w:t>
      </w:r>
    </w:p>
    <w:p w14:paraId="48560CFB" w14:textId="160345AB" w:rsidR="1490B45D" w:rsidRDefault="00F27294" w:rsidP="1490B45D">
      <w:pPr>
        <w:rPr>
          <w:rFonts w:ascii="Verdana" w:hAnsi="Verdana"/>
          <w:sz w:val="22"/>
        </w:rPr>
      </w:pPr>
      <w:r w:rsidRPr="00C14360">
        <w:rPr>
          <w:rFonts w:ascii="Verdana" w:hAnsi="Verdana"/>
          <w:sz w:val="22"/>
        </w:rPr>
        <w:t xml:space="preserve"> </w:t>
      </w:r>
    </w:p>
    <w:p w14:paraId="1A76F3E1" w14:textId="33925C86" w:rsidR="00FE3C09" w:rsidRPr="00C14360" w:rsidRDefault="00033806" w:rsidP="002250D0">
      <w:pPr>
        <w:pStyle w:val="Ttulo1"/>
        <w:rPr>
          <w:rFonts w:ascii="Verdana" w:hAnsi="Verdana"/>
          <w:sz w:val="22"/>
          <w:szCs w:val="22"/>
        </w:rPr>
      </w:pPr>
      <w:r w:rsidRPr="00C14360">
        <w:rPr>
          <w:rFonts w:ascii="Verdana" w:hAnsi="Verdana"/>
          <w:sz w:val="22"/>
          <w:szCs w:val="22"/>
        </w:rPr>
        <w:t xml:space="preserve">Aspectos Relacionados con Sostenibilidad Técnico-Ambiental </w:t>
      </w:r>
    </w:p>
    <w:p w14:paraId="10F44372" w14:textId="05CC19D3" w:rsidR="00033806" w:rsidRPr="00C14360" w:rsidRDefault="00033806" w:rsidP="00033806">
      <w:pPr>
        <w:rPr>
          <w:rFonts w:ascii="Verdana" w:hAnsi="Verdana"/>
          <w:sz w:val="22"/>
        </w:rPr>
      </w:pPr>
    </w:p>
    <w:p w14:paraId="237B94A0" w14:textId="77777777" w:rsidR="00CA7BCD" w:rsidRPr="00CA7BCD" w:rsidRDefault="00CA7BCD" w:rsidP="00CA7BCD">
      <w:pPr>
        <w:rPr>
          <w:rFonts w:cstheme="minorHAnsi"/>
          <w:szCs w:val="20"/>
        </w:rPr>
      </w:pPr>
      <w:r w:rsidRPr="00CA7BCD">
        <w:rPr>
          <w:rFonts w:cstheme="minorHAnsi"/>
          <w:szCs w:val="20"/>
        </w:rPr>
        <w:t>El presente proyecto incorpora criterios de sostenibilidad técnico-ambiental orientados a reducir los impactos asociados a la operación y mantenimiento de los sistemas de bombeo, redes hidráulicas, sistemas contra incendios y tanques de almacenamiento, garantizando el uso eficiente de los recursos, la adecuada gestión de residuos y el cumplimiento de la normativa ambiental vigente.</w:t>
      </w:r>
    </w:p>
    <w:p w14:paraId="57017F76" w14:textId="77777777" w:rsidR="00CA7BCD" w:rsidRDefault="00CA7BCD" w:rsidP="00CA7BCD">
      <w:pPr>
        <w:rPr>
          <w:rFonts w:cstheme="minorHAnsi"/>
          <w:szCs w:val="20"/>
        </w:rPr>
      </w:pPr>
      <w:r w:rsidRPr="00CA7BCD">
        <w:rPr>
          <w:rFonts w:cstheme="minorHAnsi"/>
          <w:szCs w:val="20"/>
        </w:rPr>
        <w:t>En este sentido, las actividades deberán ejecutarse considerando, entre otros, los siguientes aspectos:</w:t>
      </w:r>
    </w:p>
    <w:p w14:paraId="0026D0ED" w14:textId="77777777" w:rsidR="00CA7BCD" w:rsidRPr="00CA7BCD" w:rsidRDefault="00CA7BCD" w:rsidP="00CA7BCD">
      <w:pPr>
        <w:rPr>
          <w:rFonts w:cstheme="minorHAnsi"/>
          <w:szCs w:val="20"/>
        </w:rPr>
      </w:pPr>
    </w:p>
    <w:p w14:paraId="6F83BAB0" w14:textId="6381F283" w:rsidR="00CA7BCD" w:rsidRPr="00CA7BCD" w:rsidRDefault="00CA7BCD" w:rsidP="00CA7BCD">
      <w:pPr>
        <w:pStyle w:val="Prrafodelista"/>
        <w:numPr>
          <w:ilvl w:val="0"/>
          <w:numId w:val="102"/>
        </w:numPr>
        <w:rPr>
          <w:rFonts w:cstheme="minorHAnsi"/>
          <w:szCs w:val="20"/>
        </w:rPr>
      </w:pPr>
      <w:r w:rsidRPr="00CA7BCD">
        <w:rPr>
          <w:rFonts w:cstheme="minorHAnsi"/>
          <w:szCs w:val="20"/>
        </w:rPr>
        <w:t>Uso eficiente del recurso hídrico, evitando pérdidas, fugas y desperdicios durante la operación y mantenimiento de los sistemas.</w:t>
      </w:r>
    </w:p>
    <w:p w14:paraId="2B9DF690" w14:textId="3649BE46" w:rsidR="00CA7BCD" w:rsidRPr="00CA7BCD" w:rsidRDefault="00CA7BCD" w:rsidP="00CA7BCD">
      <w:pPr>
        <w:pStyle w:val="Prrafodelista"/>
        <w:numPr>
          <w:ilvl w:val="0"/>
          <w:numId w:val="102"/>
        </w:numPr>
        <w:rPr>
          <w:rFonts w:cstheme="minorHAnsi"/>
          <w:szCs w:val="20"/>
        </w:rPr>
      </w:pPr>
      <w:r w:rsidRPr="00CA7BCD">
        <w:rPr>
          <w:rFonts w:cstheme="minorHAnsi"/>
          <w:szCs w:val="20"/>
        </w:rPr>
        <w:t>Optimización del consumo energético de los equipos de bombeo, mediante la adecuada operación, mantenimiento y ajuste de los sistemas eléctricos y electromecánicos.</w:t>
      </w:r>
    </w:p>
    <w:p w14:paraId="6608B945" w14:textId="370EE6B9" w:rsidR="00CA7BCD" w:rsidRPr="00CA7BCD" w:rsidRDefault="00CA7BCD" w:rsidP="00CA7BCD">
      <w:pPr>
        <w:pStyle w:val="Prrafodelista"/>
        <w:numPr>
          <w:ilvl w:val="0"/>
          <w:numId w:val="102"/>
        </w:numPr>
        <w:rPr>
          <w:rFonts w:cstheme="minorHAnsi"/>
          <w:szCs w:val="20"/>
        </w:rPr>
      </w:pPr>
      <w:r w:rsidRPr="00CA7BCD">
        <w:rPr>
          <w:rFonts w:cstheme="minorHAnsi"/>
          <w:szCs w:val="20"/>
        </w:rPr>
        <w:t>Manejo adecuado de residuos generados durante las actividades de mantenimiento, tales como aceites usados, grasas, filtros, empaques, materiales contaminados y demás residuos peligrosos o especiales, conforme a la normativa ambiental vigente.</w:t>
      </w:r>
    </w:p>
    <w:p w14:paraId="77B8666D" w14:textId="60B5E230" w:rsidR="00CA7BCD" w:rsidRPr="00CA7BCD" w:rsidRDefault="00CA7BCD" w:rsidP="00CA7BCD">
      <w:pPr>
        <w:pStyle w:val="Prrafodelista"/>
        <w:numPr>
          <w:ilvl w:val="0"/>
          <w:numId w:val="102"/>
        </w:numPr>
        <w:rPr>
          <w:rFonts w:cstheme="minorHAnsi"/>
          <w:szCs w:val="20"/>
        </w:rPr>
      </w:pPr>
      <w:r w:rsidRPr="00CA7BCD">
        <w:rPr>
          <w:rFonts w:cstheme="minorHAnsi"/>
          <w:szCs w:val="20"/>
        </w:rPr>
        <w:t>Uso de insumos, lubricantes y productos de limpieza que cumplan con las especificaciones técnicas y ambientales aplicables, minimizando impactos negativos sobre el ambiente.</w:t>
      </w:r>
    </w:p>
    <w:p w14:paraId="783E660B" w14:textId="01808BD3" w:rsidR="00CA7BCD" w:rsidRPr="00CA7BCD" w:rsidRDefault="00CA7BCD" w:rsidP="00CA7BCD">
      <w:pPr>
        <w:pStyle w:val="Prrafodelista"/>
        <w:numPr>
          <w:ilvl w:val="0"/>
          <w:numId w:val="102"/>
        </w:numPr>
        <w:rPr>
          <w:rFonts w:cstheme="minorHAnsi"/>
          <w:szCs w:val="20"/>
        </w:rPr>
      </w:pPr>
      <w:r w:rsidRPr="00CA7BCD">
        <w:rPr>
          <w:rFonts w:cstheme="minorHAnsi"/>
          <w:szCs w:val="20"/>
        </w:rPr>
        <w:t>Prevención de derrames o vertimientos que puedan afectar el suelo, cuerpos de agua o sistemas de drenaje, mediante la implementación de procedimientos seguros de trabajo.</w:t>
      </w:r>
    </w:p>
    <w:p w14:paraId="0CDDBD58" w14:textId="4AD854D4" w:rsidR="00CA7BCD" w:rsidRPr="00CA7BCD" w:rsidRDefault="00CA7BCD" w:rsidP="00CA7BCD">
      <w:pPr>
        <w:pStyle w:val="Prrafodelista"/>
        <w:numPr>
          <w:ilvl w:val="0"/>
          <w:numId w:val="102"/>
        </w:numPr>
        <w:rPr>
          <w:rFonts w:cstheme="minorHAnsi"/>
          <w:szCs w:val="20"/>
        </w:rPr>
      </w:pPr>
      <w:r w:rsidRPr="00CA7BCD">
        <w:rPr>
          <w:rFonts w:cstheme="minorHAnsi"/>
          <w:szCs w:val="20"/>
        </w:rPr>
        <w:t>Cumplimiento de la normativa ambiental aplicable en materia de vertimientos, residuos peligrosos y uso de recursos naturales, cuando corresponda.</w:t>
      </w:r>
    </w:p>
    <w:p w14:paraId="31B58A7F" w14:textId="77777777" w:rsidR="00CA7BCD" w:rsidRPr="00CA7BCD" w:rsidRDefault="00CA7BCD" w:rsidP="00CA7BCD">
      <w:pPr>
        <w:pStyle w:val="Prrafodelista"/>
        <w:numPr>
          <w:ilvl w:val="0"/>
          <w:numId w:val="107"/>
        </w:numPr>
        <w:rPr>
          <w:rFonts w:cstheme="minorHAnsi"/>
          <w:szCs w:val="20"/>
        </w:rPr>
      </w:pPr>
      <w:r w:rsidRPr="00CA7BCD">
        <w:rPr>
          <w:rFonts w:cstheme="minorHAnsi"/>
          <w:szCs w:val="20"/>
        </w:rPr>
        <w:t>La implementación de estas medidas deberá realizarse de manera articulada con el cumplimiento de las obligaciones contractuales, la normativa técnica aplicable y las condiciones operativas de cada instalación, sin afectar la continuidad del servicio.</w:t>
      </w:r>
    </w:p>
    <w:p w14:paraId="1C8F0673" w14:textId="77777777" w:rsidR="00CA7BCD" w:rsidRDefault="00CA7BCD" w:rsidP="00CA7BCD">
      <w:pPr>
        <w:pStyle w:val="Prrafodelista"/>
        <w:numPr>
          <w:ilvl w:val="0"/>
          <w:numId w:val="107"/>
        </w:numPr>
        <w:rPr>
          <w:rFonts w:cstheme="minorHAnsi"/>
          <w:szCs w:val="20"/>
        </w:rPr>
      </w:pPr>
      <w:r w:rsidRPr="00CA7BCD">
        <w:rPr>
          <w:rFonts w:cstheme="minorHAnsi"/>
          <w:szCs w:val="20"/>
        </w:rPr>
        <w:t>Cada intervención constituye un escenario particular, por lo cual el Contratista deberá evaluar las condiciones específicas de cada sistema y adoptar las medidas necesarias para garantizar la sostenibilidad técnico-ambiental de las actividades a ejecutar.</w:t>
      </w:r>
    </w:p>
    <w:p w14:paraId="26A5449E" w14:textId="77777777" w:rsidR="00CA7BCD" w:rsidRPr="00CA7BCD" w:rsidRDefault="00CA7BCD" w:rsidP="00CA7BCD">
      <w:pPr>
        <w:pStyle w:val="Prrafodelista"/>
        <w:rPr>
          <w:rFonts w:cstheme="minorHAnsi"/>
          <w:szCs w:val="20"/>
        </w:rPr>
      </w:pPr>
    </w:p>
    <w:p w14:paraId="68A7E48D" w14:textId="429F615D" w:rsidR="00CA7BCD" w:rsidRPr="00CA7BCD" w:rsidRDefault="00CA7BCD" w:rsidP="004D7A64">
      <w:pPr>
        <w:pStyle w:val="Ttulo2"/>
      </w:pPr>
      <w:r w:rsidRPr="00CA7BCD">
        <w:t>Seguimiento y control</w:t>
      </w:r>
    </w:p>
    <w:p w14:paraId="0BF7F62E" w14:textId="77777777" w:rsidR="00CA7BCD" w:rsidRDefault="00CA7BCD" w:rsidP="00CA7BCD">
      <w:pPr>
        <w:rPr>
          <w:rFonts w:cstheme="minorHAnsi"/>
          <w:szCs w:val="20"/>
        </w:rPr>
      </w:pPr>
      <w:r w:rsidRPr="00CA7BCD">
        <w:rPr>
          <w:rFonts w:cstheme="minorHAnsi"/>
          <w:szCs w:val="20"/>
        </w:rPr>
        <w:t>Para este efecto, dentro de los informes periódicos se deberá dejar constancia sobre:</w:t>
      </w:r>
    </w:p>
    <w:p w14:paraId="231744C3" w14:textId="77777777" w:rsidR="004D7A64" w:rsidRPr="00CA7BCD" w:rsidRDefault="004D7A64" w:rsidP="00CA7BCD">
      <w:pPr>
        <w:rPr>
          <w:rFonts w:cstheme="minorHAnsi"/>
          <w:szCs w:val="20"/>
        </w:rPr>
      </w:pPr>
    </w:p>
    <w:p w14:paraId="42ABE6FA" w14:textId="77777777" w:rsidR="00CA7BCD" w:rsidRPr="00CA7BCD" w:rsidRDefault="00CA7BCD" w:rsidP="00CA7BCD">
      <w:pPr>
        <w:numPr>
          <w:ilvl w:val="0"/>
          <w:numId w:val="106"/>
        </w:numPr>
        <w:rPr>
          <w:rFonts w:cstheme="minorHAnsi"/>
          <w:szCs w:val="20"/>
        </w:rPr>
      </w:pPr>
      <w:r w:rsidRPr="00CA7BCD">
        <w:rPr>
          <w:rFonts w:cstheme="minorHAnsi"/>
          <w:szCs w:val="20"/>
        </w:rPr>
        <w:t xml:space="preserve">Cumplimiento de los criterios técnico-ambientales definidos, mediante indicadores de gestión (por ejemplo: reducción de fugas, manejo adecuado de residuos, eficiencia operativa de los equipos). </w:t>
      </w:r>
    </w:p>
    <w:p w14:paraId="57C8DB5D" w14:textId="77777777" w:rsidR="00CA7BCD" w:rsidRPr="00CA7BCD" w:rsidRDefault="00CA7BCD" w:rsidP="00CA7BCD">
      <w:pPr>
        <w:numPr>
          <w:ilvl w:val="0"/>
          <w:numId w:val="106"/>
        </w:numPr>
        <w:rPr>
          <w:rFonts w:cstheme="minorHAnsi"/>
          <w:szCs w:val="20"/>
        </w:rPr>
      </w:pPr>
      <w:r w:rsidRPr="00CA7BCD">
        <w:rPr>
          <w:rFonts w:cstheme="minorHAnsi"/>
          <w:szCs w:val="20"/>
        </w:rPr>
        <w:t xml:space="preserve">Relación entre la programación y la ejecución de las actividades de mantenimiento, incluyendo justificación de retrasos cuando aplique. </w:t>
      </w:r>
    </w:p>
    <w:p w14:paraId="4F9450C2" w14:textId="77777777" w:rsidR="00CA7BCD" w:rsidRPr="00CA7BCD" w:rsidRDefault="00CA7BCD" w:rsidP="00CA7BCD">
      <w:pPr>
        <w:numPr>
          <w:ilvl w:val="0"/>
          <w:numId w:val="106"/>
        </w:numPr>
        <w:rPr>
          <w:rFonts w:cstheme="minorHAnsi"/>
          <w:szCs w:val="20"/>
        </w:rPr>
      </w:pPr>
      <w:r w:rsidRPr="00CA7BCD">
        <w:rPr>
          <w:rFonts w:cstheme="minorHAnsi"/>
          <w:szCs w:val="20"/>
        </w:rPr>
        <w:t xml:space="preserve">Registro de disposición final de residuos generados (aceites, filtros, materiales contaminados), conforme a la normativa vigente. </w:t>
      </w:r>
    </w:p>
    <w:p w14:paraId="07EAF161" w14:textId="77777777" w:rsidR="00CA7BCD" w:rsidRPr="00CA7BCD" w:rsidRDefault="00CA7BCD" w:rsidP="00CA7BCD">
      <w:pPr>
        <w:numPr>
          <w:ilvl w:val="0"/>
          <w:numId w:val="106"/>
        </w:numPr>
        <w:rPr>
          <w:rFonts w:cstheme="minorHAnsi"/>
          <w:szCs w:val="20"/>
        </w:rPr>
      </w:pPr>
      <w:r w:rsidRPr="00CA7BCD">
        <w:rPr>
          <w:rFonts w:cstheme="minorHAnsi"/>
          <w:szCs w:val="20"/>
        </w:rPr>
        <w:t xml:space="preserve">Evidencia del cumplimiento de buenas prácticas ambientales durante la ejecución de las actividades. </w:t>
      </w:r>
    </w:p>
    <w:p w14:paraId="5B3AD3FA" w14:textId="77777777" w:rsidR="00CA7BCD" w:rsidRPr="00CA7BCD" w:rsidRDefault="00CA7BCD" w:rsidP="00CA7BCD">
      <w:pPr>
        <w:numPr>
          <w:ilvl w:val="0"/>
          <w:numId w:val="106"/>
        </w:numPr>
        <w:rPr>
          <w:rFonts w:cstheme="minorHAnsi"/>
          <w:szCs w:val="20"/>
        </w:rPr>
      </w:pPr>
      <w:r w:rsidRPr="00CA7BCD">
        <w:rPr>
          <w:rFonts w:cstheme="minorHAnsi"/>
          <w:szCs w:val="20"/>
        </w:rPr>
        <w:t xml:space="preserve">Registro de personal vinculado y cumplimiento de condiciones de seguridad y ambientales durante la ejecución del contrato. </w:t>
      </w:r>
    </w:p>
    <w:p w14:paraId="7AE3116E" w14:textId="77777777" w:rsidR="00CA7BCD" w:rsidRPr="00CA7BCD" w:rsidRDefault="00CA7BCD" w:rsidP="00CA7BCD">
      <w:pPr>
        <w:numPr>
          <w:ilvl w:val="0"/>
          <w:numId w:val="106"/>
        </w:numPr>
        <w:rPr>
          <w:rFonts w:cstheme="minorHAnsi"/>
          <w:szCs w:val="20"/>
        </w:rPr>
      </w:pPr>
      <w:r w:rsidRPr="00CA7BCD">
        <w:rPr>
          <w:rFonts w:cstheme="minorHAnsi"/>
          <w:szCs w:val="20"/>
        </w:rPr>
        <w:t>Presentación de soportes, registros o formatos que acrediten el cumplimiento de los criterios establecidos en el presente numeral.</w:t>
      </w:r>
    </w:p>
    <w:p w14:paraId="59DA9AA1" w14:textId="2AF864C9" w:rsidR="00033806" w:rsidRPr="00C14360" w:rsidRDefault="00033806" w:rsidP="1490B45D">
      <w:pPr>
        <w:rPr>
          <w:rFonts w:ascii="Verdana" w:hAnsi="Verdana"/>
          <w:sz w:val="22"/>
        </w:rPr>
      </w:pPr>
    </w:p>
    <w:p w14:paraId="70372C17" w14:textId="2E5553A7" w:rsidR="002250D0" w:rsidRPr="00C14360" w:rsidRDefault="00CF369B" w:rsidP="002250D0">
      <w:pPr>
        <w:pStyle w:val="Ttulo1"/>
        <w:rPr>
          <w:rFonts w:ascii="Verdana" w:hAnsi="Verdana"/>
          <w:sz w:val="22"/>
          <w:szCs w:val="22"/>
        </w:rPr>
      </w:pPr>
      <w:r w:rsidRPr="00C14360">
        <w:rPr>
          <w:rFonts w:ascii="Verdana" w:hAnsi="Verdana"/>
          <w:sz w:val="22"/>
          <w:szCs w:val="22"/>
        </w:rPr>
        <w:t>I</w:t>
      </w:r>
      <w:r w:rsidR="002250D0" w:rsidRPr="00C14360">
        <w:rPr>
          <w:rFonts w:ascii="Verdana" w:hAnsi="Verdana"/>
          <w:sz w:val="22"/>
          <w:szCs w:val="22"/>
        </w:rPr>
        <w:t xml:space="preserve">nformación sobre </w:t>
      </w:r>
      <w:r w:rsidR="0022646C" w:rsidRPr="00C14360">
        <w:rPr>
          <w:rFonts w:ascii="Verdana" w:hAnsi="Verdana"/>
          <w:sz w:val="22"/>
          <w:szCs w:val="22"/>
        </w:rPr>
        <w:t xml:space="preserve">el personal profesional </w:t>
      </w:r>
    </w:p>
    <w:p w14:paraId="61B1B7A1" w14:textId="79DE7998" w:rsidR="0022646C" w:rsidRPr="00C14360" w:rsidRDefault="0022646C" w:rsidP="0022646C">
      <w:pPr>
        <w:rPr>
          <w:rFonts w:ascii="Verdana" w:hAnsi="Verdana"/>
          <w:sz w:val="22"/>
        </w:rPr>
      </w:pPr>
    </w:p>
    <w:p w14:paraId="66EBC1D0" w14:textId="532E8533" w:rsidR="0022646C" w:rsidRPr="00422214" w:rsidRDefault="00C4150A" w:rsidP="0022646C">
      <w:pPr>
        <w:rPr>
          <w:rFonts w:cstheme="minorHAnsi"/>
          <w:szCs w:val="20"/>
        </w:rPr>
      </w:pPr>
      <w:r w:rsidRPr="00422214">
        <w:rPr>
          <w:rFonts w:cstheme="minorHAnsi"/>
          <w:szCs w:val="20"/>
        </w:rPr>
        <w:t xml:space="preserve">Para efectos del análisis de la información del personal, se tendrán en cuenta las siguientes consideraciones: </w:t>
      </w:r>
    </w:p>
    <w:p w14:paraId="370D43AF" w14:textId="12EA5BA8" w:rsidR="00C4150A" w:rsidRPr="00422214" w:rsidRDefault="00C4150A" w:rsidP="0022646C">
      <w:pPr>
        <w:rPr>
          <w:rFonts w:cstheme="minorHAnsi"/>
          <w:szCs w:val="20"/>
        </w:rPr>
      </w:pPr>
    </w:p>
    <w:p w14:paraId="43CAEFA8" w14:textId="7AEEB65F" w:rsidR="00C4150A" w:rsidRPr="00422214" w:rsidRDefault="0016156E" w:rsidP="00C4150A">
      <w:pPr>
        <w:pStyle w:val="Prrafodelista"/>
        <w:numPr>
          <w:ilvl w:val="0"/>
          <w:numId w:val="7"/>
        </w:numPr>
        <w:rPr>
          <w:rFonts w:cstheme="minorHAnsi"/>
          <w:szCs w:val="20"/>
        </w:rPr>
      </w:pPr>
      <w:r w:rsidRPr="00422214">
        <w:rPr>
          <w:rFonts w:cstheme="minorHAnsi"/>
          <w:szCs w:val="20"/>
        </w:rPr>
        <w:t xml:space="preserve">Las hojas de vida y soportes del personal vinculado al proyecto serán verificadas una vez se adjudique el </w:t>
      </w:r>
      <w:r w:rsidR="34360E1A" w:rsidRPr="00422214">
        <w:rPr>
          <w:rFonts w:cstheme="minorHAnsi"/>
          <w:szCs w:val="20"/>
        </w:rPr>
        <w:t>C</w:t>
      </w:r>
      <w:r w:rsidRPr="00422214">
        <w:rPr>
          <w:rFonts w:cstheme="minorHAnsi"/>
          <w:szCs w:val="20"/>
        </w:rPr>
        <w:t xml:space="preserve">ontrato y no podrán ser pedidas durante la selección del </w:t>
      </w:r>
      <w:r w:rsidR="0009621C" w:rsidRPr="00422214">
        <w:rPr>
          <w:rFonts w:cstheme="minorHAnsi"/>
          <w:szCs w:val="20"/>
        </w:rPr>
        <w:t>C</w:t>
      </w:r>
      <w:r w:rsidRPr="00422214">
        <w:rPr>
          <w:rFonts w:cstheme="minorHAnsi"/>
          <w:szCs w:val="20"/>
        </w:rPr>
        <w:t xml:space="preserve">ontratista para efectos de otorgar puntaje o como criterio habilitante. </w:t>
      </w:r>
    </w:p>
    <w:p w14:paraId="68C0D458" w14:textId="27CBB7B3" w:rsidR="0016156E" w:rsidRPr="00422214" w:rsidRDefault="0016156E" w:rsidP="0016156E">
      <w:pPr>
        <w:rPr>
          <w:rFonts w:cstheme="minorHAnsi"/>
          <w:szCs w:val="20"/>
        </w:rPr>
      </w:pPr>
    </w:p>
    <w:p w14:paraId="0DF50EE1" w14:textId="7803C2E9" w:rsidR="00EA71DA" w:rsidRPr="00422214" w:rsidRDefault="0016156E" w:rsidP="00EA71DA">
      <w:pPr>
        <w:pStyle w:val="Prrafodelista"/>
        <w:numPr>
          <w:ilvl w:val="0"/>
          <w:numId w:val="7"/>
        </w:numPr>
        <w:rPr>
          <w:rFonts w:cstheme="minorHAnsi"/>
          <w:szCs w:val="20"/>
        </w:rPr>
      </w:pPr>
      <w:r w:rsidRPr="00422214">
        <w:rPr>
          <w:rFonts w:cstheme="minorHAnsi"/>
          <w:szCs w:val="20"/>
        </w:rPr>
        <w:t xml:space="preserve">Si el </w:t>
      </w:r>
      <w:r w:rsidR="5DF22E68" w:rsidRPr="00422214">
        <w:rPr>
          <w:rFonts w:cstheme="minorHAnsi"/>
          <w:szCs w:val="20"/>
        </w:rPr>
        <w:t>C</w:t>
      </w:r>
      <w:r w:rsidRPr="00422214">
        <w:rPr>
          <w:rFonts w:cstheme="minorHAnsi"/>
          <w:szCs w:val="20"/>
        </w:rPr>
        <w:t xml:space="preserve">ontratista </w:t>
      </w:r>
      <w:r w:rsidR="003D5109" w:rsidRPr="00422214">
        <w:rPr>
          <w:rFonts w:cstheme="minorHAnsi"/>
          <w:szCs w:val="20"/>
        </w:rPr>
        <w:t xml:space="preserve">ofrece dos (2) o más profesionales para realizar actividades de un mismo cargo, cada uno de ellos deberá cumplir los requisitos exigidos en los </w:t>
      </w:r>
      <w:r w:rsidR="3B0B6D28" w:rsidRPr="00422214">
        <w:rPr>
          <w:rFonts w:cstheme="minorHAnsi"/>
          <w:szCs w:val="20"/>
        </w:rPr>
        <w:t>P</w:t>
      </w:r>
      <w:r w:rsidR="003D5109" w:rsidRPr="00422214">
        <w:rPr>
          <w:rFonts w:cstheme="minorHAnsi"/>
          <w:szCs w:val="20"/>
        </w:rPr>
        <w:t xml:space="preserve">liegos de </w:t>
      </w:r>
      <w:r w:rsidR="461B73C2" w:rsidRPr="00422214">
        <w:rPr>
          <w:rFonts w:cstheme="minorHAnsi"/>
          <w:szCs w:val="20"/>
        </w:rPr>
        <w:t>C</w:t>
      </w:r>
      <w:r w:rsidR="003D5109" w:rsidRPr="00422214">
        <w:rPr>
          <w:rFonts w:cstheme="minorHAnsi"/>
          <w:szCs w:val="20"/>
        </w:rPr>
        <w:t xml:space="preserve">ondiciones para el respectivo cargo. </w:t>
      </w:r>
      <w:r w:rsidR="00EA71DA" w:rsidRPr="00422214">
        <w:rPr>
          <w:rFonts w:cstheme="minorHAnsi"/>
          <w:szCs w:val="20"/>
        </w:rPr>
        <w:t>Un mismo profesional no puede ser ofrecido para dos o más cargos diferentes en los cuales supere el 100</w:t>
      </w:r>
      <w:r w:rsidR="00444C6E" w:rsidRPr="00422214">
        <w:rPr>
          <w:rFonts w:cstheme="minorHAnsi"/>
          <w:szCs w:val="20"/>
        </w:rPr>
        <w:t xml:space="preserve"> </w:t>
      </w:r>
      <w:r w:rsidR="00EA71DA" w:rsidRPr="00422214">
        <w:rPr>
          <w:rFonts w:cstheme="minorHAnsi"/>
          <w:szCs w:val="20"/>
        </w:rPr>
        <w:t xml:space="preserve">% de la dedicación requerida para este </w:t>
      </w:r>
      <w:r w:rsidR="0D62CDD7" w:rsidRPr="00422214">
        <w:rPr>
          <w:rFonts w:cstheme="minorHAnsi"/>
          <w:szCs w:val="20"/>
        </w:rPr>
        <w:t>P</w:t>
      </w:r>
      <w:r w:rsidR="00EA71DA" w:rsidRPr="00422214">
        <w:rPr>
          <w:rFonts w:cstheme="minorHAnsi"/>
          <w:szCs w:val="20"/>
        </w:rPr>
        <w:t xml:space="preserve">roceso de </w:t>
      </w:r>
      <w:r w:rsidR="1D790F99" w:rsidRPr="00422214">
        <w:rPr>
          <w:rFonts w:cstheme="minorHAnsi"/>
          <w:szCs w:val="20"/>
        </w:rPr>
        <w:t>C</w:t>
      </w:r>
      <w:r w:rsidR="00EA71DA" w:rsidRPr="00422214">
        <w:rPr>
          <w:rFonts w:cstheme="minorHAnsi"/>
          <w:szCs w:val="20"/>
        </w:rPr>
        <w:t>ontratación.</w:t>
      </w:r>
    </w:p>
    <w:p w14:paraId="30EE77A9" w14:textId="77777777" w:rsidR="00EA71DA" w:rsidRPr="00422214" w:rsidRDefault="00EA71DA" w:rsidP="00EA71DA">
      <w:pPr>
        <w:pStyle w:val="Prrafodelista"/>
        <w:rPr>
          <w:rFonts w:cstheme="minorHAnsi"/>
          <w:szCs w:val="20"/>
        </w:rPr>
      </w:pPr>
    </w:p>
    <w:p w14:paraId="4D53185B" w14:textId="0F43634D" w:rsidR="0016156E" w:rsidRPr="00422214" w:rsidRDefault="00426B4B" w:rsidP="0016156E">
      <w:pPr>
        <w:pStyle w:val="Prrafodelista"/>
        <w:numPr>
          <w:ilvl w:val="0"/>
          <w:numId w:val="7"/>
        </w:numPr>
        <w:rPr>
          <w:rFonts w:cstheme="minorHAnsi"/>
          <w:szCs w:val="20"/>
        </w:rPr>
      </w:pPr>
      <w:r w:rsidRPr="00422214">
        <w:rPr>
          <w:rFonts w:cstheme="minorHAnsi"/>
          <w:szCs w:val="20"/>
        </w:rPr>
        <w:t xml:space="preserve">El </w:t>
      </w:r>
      <w:r w:rsidR="274B3730" w:rsidRPr="00422214">
        <w:rPr>
          <w:rFonts w:cstheme="minorHAnsi"/>
          <w:szCs w:val="20"/>
        </w:rPr>
        <w:t>C</w:t>
      </w:r>
      <w:r w:rsidRPr="00422214">
        <w:rPr>
          <w:rFonts w:cstheme="minorHAnsi"/>
          <w:szCs w:val="20"/>
        </w:rPr>
        <w:t xml:space="preserve">ontratista </w:t>
      </w:r>
      <w:r w:rsidR="0029497D" w:rsidRPr="00422214">
        <w:rPr>
          <w:rFonts w:cstheme="minorHAnsi"/>
          <w:szCs w:val="20"/>
        </w:rPr>
        <w:t xml:space="preserve">deberá informar la fecha a partir de la cual los profesionales ofrecidos ejercen legalmente la profesión de conformidad con lo señalado en el </w:t>
      </w:r>
      <w:r w:rsidR="00E93CAE" w:rsidRPr="00422214">
        <w:rPr>
          <w:rFonts w:cstheme="minorHAnsi"/>
          <w:szCs w:val="20"/>
        </w:rPr>
        <w:t>P</w:t>
      </w:r>
      <w:r w:rsidR="0029497D" w:rsidRPr="00422214">
        <w:rPr>
          <w:rFonts w:cstheme="minorHAnsi"/>
          <w:szCs w:val="20"/>
        </w:rPr>
        <w:t xml:space="preserve">liego de </w:t>
      </w:r>
      <w:r w:rsidR="00E93CAE" w:rsidRPr="00422214">
        <w:rPr>
          <w:rFonts w:cstheme="minorHAnsi"/>
          <w:szCs w:val="20"/>
        </w:rPr>
        <w:t>C</w:t>
      </w:r>
      <w:r w:rsidR="0029497D" w:rsidRPr="00422214">
        <w:rPr>
          <w:rFonts w:cstheme="minorHAnsi"/>
          <w:szCs w:val="20"/>
        </w:rPr>
        <w:t xml:space="preserve">ondiciones. El requisito de la tarjeta o matrícula profesional </w:t>
      </w:r>
      <w:r w:rsidR="00D209AD" w:rsidRPr="00422214">
        <w:rPr>
          <w:rFonts w:cstheme="minorHAnsi"/>
          <w:szCs w:val="20"/>
        </w:rPr>
        <w:t xml:space="preserve">se puede suplir con lo regulado en el artículo 18 del Decreto </w:t>
      </w:r>
      <w:r w:rsidR="00444C6E" w:rsidRPr="00422214">
        <w:rPr>
          <w:rFonts w:cstheme="minorHAnsi"/>
          <w:szCs w:val="20"/>
        </w:rPr>
        <w:t xml:space="preserve">-Ley </w:t>
      </w:r>
      <w:r w:rsidR="00D209AD" w:rsidRPr="00422214">
        <w:rPr>
          <w:rFonts w:cstheme="minorHAnsi"/>
          <w:szCs w:val="20"/>
        </w:rPr>
        <w:t xml:space="preserve">2106 de 2019. </w:t>
      </w:r>
    </w:p>
    <w:p w14:paraId="0456D959" w14:textId="77777777" w:rsidR="00D209AD" w:rsidRPr="00422214" w:rsidRDefault="00D209AD" w:rsidP="00D209AD">
      <w:pPr>
        <w:pStyle w:val="Prrafodelista"/>
        <w:rPr>
          <w:rFonts w:cstheme="minorHAnsi"/>
          <w:szCs w:val="20"/>
        </w:rPr>
      </w:pPr>
    </w:p>
    <w:p w14:paraId="54B379DC" w14:textId="42E696DC" w:rsidR="00D209AD" w:rsidRPr="00422214" w:rsidRDefault="50D3E357" w:rsidP="0016156E">
      <w:pPr>
        <w:pStyle w:val="Prrafodelista"/>
        <w:numPr>
          <w:ilvl w:val="0"/>
          <w:numId w:val="7"/>
        </w:numPr>
        <w:rPr>
          <w:rFonts w:cstheme="minorHAnsi"/>
          <w:szCs w:val="20"/>
        </w:rPr>
      </w:pPr>
      <w:r w:rsidRPr="00422214">
        <w:rPr>
          <w:rFonts w:cstheme="minorHAnsi"/>
          <w:szCs w:val="20"/>
        </w:rPr>
        <w:t xml:space="preserve">Las certificaciones de experiencia de los profesionales deben ser expedidas por la persona natural o jurídica con quien se haya establecido la relación laboral o de prestación de servicios. </w:t>
      </w:r>
    </w:p>
    <w:p w14:paraId="7531826C" w14:textId="77777777" w:rsidR="008A3728" w:rsidRPr="00422214" w:rsidRDefault="008A3728" w:rsidP="008A3728">
      <w:pPr>
        <w:pStyle w:val="Prrafodelista"/>
        <w:rPr>
          <w:rFonts w:cstheme="minorHAnsi"/>
          <w:szCs w:val="20"/>
        </w:rPr>
      </w:pPr>
    </w:p>
    <w:p w14:paraId="0148CD22" w14:textId="35A8727E" w:rsidR="002469FE" w:rsidRPr="00422214" w:rsidRDefault="002469FE" w:rsidP="002469FE">
      <w:pPr>
        <w:numPr>
          <w:ilvl w:val="0"/>
          <w:numId w:val="7"/>
        </w:numPr>
        <w:rPr>
          <w:rFonts w:cstheme="minorHAnsi"/>
          <w:szCs w:val="20"/>
        </w:rPr>
      </w:pPr>
      <w:r w:rsidRPr="00422214">
        <w:rPr>
          <w:rFonts w:cstheme="minorHAnsi"/>
          <w:szCs w:val="20"/>
        </w:rPr>
        <w:t xml:space="preserve">La </w:t>
      </w:r>
      <w:r w:rsidR="1C97139A" w:rsidRPr="00422214">
        <w:rPr>
          <w:rFonts w:cstheme="minorHAnsi"/>
          <w:szCs w:val="20"/>
        </w:rPr>
        <w:t>E</w:t>
      </w:r>
      <w:r w:rsidRPr="00422214">
        <w:rPr>
          <w:rFonts w:cstheme="minorHAnsi"/>
          <w:szCs w:val="20"/>
        </w:rPr>
        <w:t xml:space="preserve">ntidad podrá solicitar en cualquier momento al </w:t>
      </w:r>
      <w:r w:rsidR="705689A0" w:rsidRPr="00422214">
        <w:rPr>
          <w:rFonts w:cstheme="minorHAnsi"/>
          <w:szCs w:val="20"/>
        </w:rPr>
        <w:t>C</w:t>
      </w:r>
      <w:r w:rsidRPr="00422214">
        <w:rPr>
          <w:rFonts w:cstheme="minorHAnsi"/>
          <w:szCs w:val="20"/>
        </w:rPr>
        <w:t xml:space="preserve">ontratista los documentos que permitan acreditar el valor y el pago correspondiente de cada uno de los profesionales empleados en la ejecución del contrato y que estén acorde con el valor de los honorarios definidos a la fecha de ejecución del </w:t>
      </w:r>
      <w:r w:rsidR="00E93CAE" w:rsidRPr="00422214">
        <w:rPr>
          <w:rFonts w:cstheme="minorHAnsi"/>
          <w:szCs w:val="20"/>
        </w:rPr>
        <w:t>C</w:t>
      </w:r>
      <w:r w:rsidRPr="00422214">
        <w:rPr>
          <w:rFonts w:cstheme="minorHAnsi"/>
          <w:szCs w:val="20"/>
        </w:rPr>
        <w:t>ontrato, en el caso e</w:t>
      </w:r>
      <w:r w:rsidR="00444C6E" w:rsidRPr="00422214">
        <w:rPr>
          <w:rFonts w:cstheme="minorHAnsi"/>
          <w:szCs w:val="20"/>
        </w:rPr>
        <w:t>n</w:t>
      </w:r>
      <w:r w:rsidRPr="00422214">
        <w:rPr>
          <w:rFonts w:cstheme="minorHAnsi"/>
          <w:szCs w:val="20"/>
        </w:rPr>
        <w:t xml:space="preserve"> </w:t>
      </w:r>
      <w:r w:rsidR="00444C6E" w:rsidRPr="00422214">
        <w:rPr>
          <w:rFonts w:cstheme="minorHAnsi"/>
          <w:szCs w:val="20"/>
        </w:rPr>
        <w:t>que</w:t>
      </w:r>
      <w:r w:rsidRPr="00422214">
        <w:rPr>
          <w:rFonts w:cstheme="minorHAnsi"/>
          <w:szCs w:val="20"/>
        </w:rPr>
        <w:t xml:space="preserve"> sea establecido un valor de honorarios de referencia.</w:t>
      </w:r>
    </w:p>
    <w:p w14:paraId="4F88BBD1" w14:textId="77777777" w:rsidR="002469FE" w:rsidRPr="00422214" w:rsidRDefault="002469FE" w:rsidP="002469FE">
      <w:pPr>
        <w:ind w:left="720"/>
        <w:rPr>
          <w:rFonts w:cstheme="minorHAnsi"/>
          <w:szCs w:val="20"/>
        </w:rPr>
      </w:pPr>
    </w:p>
    <w:p w14:paraId="60F232EB" w14:textId="1A3D0F49" w:rsidR="002469FE" w:rsidRPr="00422214" w:rsidRDefault="002469FE" w:rsidP="002469FE">
      <w:pPr>
        <w:numPr>
          <w:ilvl w:val="0"/>
          <w:numId w:val="7"/>
        </w:numPr>
        <w:rPr>
          <w:rFonts w:cstheme="minorHAnsi"/>
          <w:szCs w:val="20"/>
        </w:rPr>
      </w:pPr>
      <w:r w:rsidRPr="00422214">
        <w:rPr>
          <w:rFonts w:cstheme="minorHAnsi"/>
          <w:szCs w:val="20"/>
        </w:rPr>
        <w:t xml:space="preserve">El </w:t>
      </w:r>
      <w:r w:rsidR="473C1AC2" w:rsidRPr="00422214">
        <w:rPr>
          <w:rFonts w:cstheme="minorHAnsi"/>
          <w:szCs w:val="20"/>
        </w:rPr>
        <w:t>C</w:t>
      </w:r>
      <w:r w:rsidR="0001104C" w:rsidRPr="00422214">
        <w:rPr>
          <w:rFonts w:cstheme="minorHAnsi"/>
          <w:szCs w:val="20"/>
        </w:rPr>
        <w:t xml:space="preserve">ontratista </w:t>
      </w:r>
      <w:r w:rsidRPr="00422214">
        <w:rPr>
          <w:rFonts w:cstheme="minorHAnsi"/>
          <w:szCs w:val="20"/>
        </w:rPr>
        <w:t>es responsable de verificar que los profesionales propuestos t</w:t>
      </w:r>
      <w:r w:rsidR="00C3029C" w:rsidRPr="00422214">
        <w:rPr>
          <w:rFonts w:cstheme="minorHAnsi"/>
          <w:szCs w:val="20"/>
        </w:rPr>
        <w:t>engan</w:t>
      </w:r>
      <w:r w:rsidRPr="00422214">
        <w:rPr>
          <w:rFonts w:cstheme="minorHAnsi"/>
          <w:szCs w:val="20"/>
        </w:rPr>
        <w:t xml:space="preserve"> la disponibilidad real para la cual se vinculan al proyecto. </w:t>
      </w:r>
    </w:p>
    <w:p w14:paraId="71B1267E" w14:textId="77777777" w:rsidR="002469FE" w:rsidRPr="00422214" w:rsidRDefault="002469FE" w:rsidP="002469FE">
      <w:pPr>
        <w:ind w:left="720"/>
        <w:rPr>
          <w:rFonts w:cstheme="minorHAnsi"/>
          <w:szCs w:val="20"/>
        </w:rPr>
      </w:pPr>
    </w:p>
    <w:p w14:paraId="46984999" w14:textId="2453433F" w:rsidR="002469FE" w:rsidRPr="00422214" w:rsidRDefault="002469FE" w:rsidP="002469FE">
      <w:pPr>
        <w:numPr>
          <w:ilvl w:val="0"/>
          <w:numId w:val="7"/>
        </w:numPr>
        <w:rPr>
          <w:rFonts w:cstheme="minorHAnsi"/>
          <w:szCs w:val="20"/>
        </w:rPr>
      </w:pPr>
      <w:r w:rsidRPr="00422214">
        <w:rPr>
          <w:rFonts w:cstheme="minorHAnsi"/>
          <w:szCs w:val="20"/>
        </w:rPr>
        <w:t xml:space="preserve">El </w:t>
      </w:r>
      <w:r w:rsidR="3954DA0C" w:rsidRPr="00422214">
        <w:rPr>
          <w:rFonts w:cstheme="minorHAnsi"/>
          <w:szCs w:val="20"/>
        </w:rPr>
        <w:t>C</w:t>
      </w:r>
      <w:r w:rsidR="00704D92" w:rsidRPr="00422214">
        <w:rPr>
          <w:rFonts w:cstheme="minorHAnsi"/>
          <w:szCs w:val="20"/>
        </w:rPr>
        <w:t xml:space="preserve">ontratista </w:t>
      </w:r>
      <w:r w:rsidRPr="00422214">
        <w:rPr>
          <w:rFonts w:cstheme="minorHAnsi"/>
          <w:szCs w:val="20"/>
        </w:rPr>
        <w:t xml:space="preserve">garantizará que los profesionales estén disponibles (físicamente o a través de medios digitales) cada vez que la </w:t>
      </w:r>
      <w:r w:rsidR="7B711B8F" w:rsidRPr="00422214">
        <w:rPr>
          <w:rFonts w:cstheme="minorHAnsi"/>
          <w:szCs w:val="20"/>
        </w:rPr>
        <w:t>E</w:t>
      </w:r>
      <w:r w:rsidRPr="00422214">
        <w:rPr>
          <w:rFonts w:cstheme="minorHAnsi"/>
          <w:szCs w:val="20"/>
        </w:rPr>
        <w:t xml:space="preserve">ntidad los requiera para dar cumplimiento al objeto del </w:t>
      </w:r>
      <w:r w:rsidR="7BE98632" w:rsidRPr="00422214">
        <w:rPr>
          <w:rFonts w:cstheme="minorHAnsi"/>
          <w:szCs w:val="20"/>
        </w:rPr>
        <w:t>C</w:t>
      </w:r>
      <w:r w:rsidR="00704D92" w:rsidRPr="00422214">
        <w:rPr>
          <w:rFonts w:cstheme="minorHAnsi"/>
          <w:szCs w:val="20"/>
        </w:rPr>
        <w:t>ontrato</w:t>
      </w:r>
      <w:r w:rsidR="007B5CC6" w:rsidRPr="00422214">
        <w:rPr>
          <w:rFonts w:cstheme="minorHAnsi"/>
          <w:szCs w:val="20"/>
        </w:rPr>
        <w:t xml:space="preserve"> de acuerdo con el tiempo de dedicación exigido para cada personal</w:t>
      </w:r>
      <w:r w:rsidRPr="00422214">
        <w:rPr>
          <w:rFonts w:cstheme="minorHAnsi"/>
          <w:szCs w:val="20"/>
        </w:rPr>
        <w:t>.</w:t>
      </w:r>
    </w:p>
    <w:p w14:paraId="184C1BD4" w14:textId="77777777" w:rsidR="002469FE" w:rsidRPr="00422214" w:rsidRDefault="002469FE" w:rsidP="002469FE">
      <w:pPr>
        <w:ind w:left="720"/>
        <w:rPr>
          <w:rFonts w:cstheme="minorHAnsi"/>
          <w:szCs w:val="20"/>
        </w:rPr>
      </w:pPr>
    </w:p>
    <w:p w14:paraId="5B4C4AEC" w14:textId="72D06B32" w:rsidR="002469FE" w:rsidRPr="00422214" w:rsidRDefault="002469FE" w:rsidP="002469FE">
      <w:pPr>
        <w:numPr>
          <w:ilvl w:val="0"/>
          <w:numId w:val="7"/>
        </w:numPr>
        <w:rPr>
          <w:rFonts w:cstheme="minorHAnsi"/>
          <w:szCs w:val="20"/>
        </w:rPr>
      </w:pPr>
      <w:r w:rsidRPr="00422214">
        <w:rPr>
          <w:rFonts w:cstheme="minorHAnsi"/>
          <w:szCs w:val="20"/>
        </w:rPr>
        <w:t xml:space="preserve">La </w:t>
      </w:r>
      <w:r w:rsidR="32D96A98" w:rsidRPr="00422214">
        <w:rPr>
          <w:rFonts w:cstheme="minorHAnsi"/>
          <w:szCs w:val="20"/>
        </w:rPr>
        <w:t>E</w:t>
      </w:r>
      <w:r w:rsidRPr="00422214">
        <w:rPr>
          <w:rFonts w:cstheme="minorHAnsi"/>
          <w:szCs w:val="20"/>
        </w:rPr>
        <w:t xml:space="preserve">ntidad se reserva el derecho de exigir el reemplazo o retiro de cualquier </w:t>
      </w:r>
      <w:r w:rsidR="008A2C47" w:rsidRPr="00422214">
        <w:rPr>
          <w:rFonts w:cstheme="minorHAnsi"/>
          <w:szCs w:val="20"/>
        </w:rPr>
        <w:t>Subc</w:t>
      </w:r>
      <w:r w:rsidRPr="00422214">
        <w:rPr>
          <w:rFonts w:cstheme="minorHAnsi"/>
          <w:szCs w:val="20"/>
        </w:rPr>
        <w:t xml:space="preserve">ontratista o trabajador vinculado al contrato, sin que ello conlleve mayores costos para la </w:t>
      </w:r>
      <w:r w:rsidR="230A14DC" w:rsidRPr="00422214">
        <w:rPr>
          <w:rFonts w:cstheme="minorHAnsi"/>
          <w:szCs w:val="20"/>
        </w:rPr>
        <w:t>E</w:t>
      </w:r>
      <w:r w:rsidRPr="00422214">
        <w:rPr>
          <w:rFonts w:cstheme="minorHAnsi"/>
          <w:szCs w:val="20"/>
        </w:rPr>
        <w:t>ntidad, detallando las razones debidamente justificadas por la cual solicita dicho cambio.</w:t>
      </w:r>
    </w:p>
    <w:p w14:paraId="18E31F7F" w14:textId="5834329C" w:rsidR="002469FE" w:rsidRPr="00422214" w:rsidRDefault="002469FE" w:rsidP="002469FE">
      <w:pPr>
        <w:rPr>
          <w:rFonts w:cstheme="minorHAnsi"/>
          <w:szCs w:val="20"/>
          <w:lang w:val="es-ES"/>
        </w:rPr>
      </w:pPr>
    </w:p>
    <w:p w14:paraId="69AF885A" w14:textId="7BB4FEDA" w:rsidR="004E2750" w:rsidRPr="00422214" w:rsidRDefault="004E2750" w:rsidP="00BD08C0">
      <w:pPr>
        <w:pStyle w:val="Prrafodelista"/>
        <w:numPr>
          <w:ilvl w:val="0"/>
          <w:numId w:val="5"/>
        </w:numPr>
        <w:rPr>
          <w:rFonts w:cstheme="minorHAnsi"/>
          <w:szCs w:val="20"/>
        </w:rPr>
      </w:pPr>
      <w:r w:rsidRPr="00422214">
        <w:rPr>
          <w:rFonts w:eastAsiaTheme="minorEastAsia" w:cstheme="minorHAnsi"/>
          <w:szCs w:val="20"/>
        </w:rPr>
        <w:t>En la determinación de la experiencia de los profesionales se aplicará la equivalencia, así: </w:t>
      </w:r>
    </w:p>
    <w:p w14:paraId="69A1EF5F" w14:textId="77777777" w:rsidR="004E2750" w:rsidRPr="00422214" w:rsidRDefault="004E2750" w:rsidP="004E2750">
      <w:pPr>
        <w:ind w:left="720"/>
        <w:rPr>
          <w:rFonts w:cstheme="minorHAnsi"/>
          <w:szCs w:val="20"/>
        </w:rPr>
      </w:pPr>
    </w:p>
    <w:tbl>
      <w:tblPr>
        <w:tblW w:w="0" w:type="dxa"/>
        <w:tblInd w:w="6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37"/>
        <w:gridCol w:w="3247"/>
        <w:gridCol w:w="2848"/>
      </w:tblGrid>
      <w:tr w:rsidR="004E2750" w:rsidRPr="00422214" w14:paraId="04E81A4F" w14:textId="77777777" w:rsidTr="00A42BB6">
        <w:trPr>
          <w:tblHeader/>
        </w:trPr>
        <w:tc>
          <w:tcPr>
            <w:tcW w:w="2085"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vAlign w:val="center"/>
            <w:hideMark/>
          </w:tcPr>
          <w:p w14:paraId="0E0ECF8C" w14:textId="4273B602" w:rsidR="004E2750" w:rsidRPr="00422214" w:rsidRDefault="004E2750" w:rsidP="004E2750">
            <w:pPr>
              <w:jc w:val="center"/>
              <w:rPr>
                <w:rFonts w:cstheme="minorHAnsi"/>
                <w:szCs w:val="20"/>
              </w:rPr>
            </w:pPr>
            <w:r w:rsidRPr="00422214">
              <w:rPr>
                <w:rFonts w:cstheme="minorHAnsi"/>
                <w:b/>
                <w:bCs/>
                <w:szCs w:val="20"/>
                <w:lang w:val="es-ES"/>
              </w:rPr>
              <w:t>Posgrado con título</w:t>
            </w:r>
          </w:p>
        </w:tc>
        <w:tc>
          <w:tcPr>
            <w:tcW w:w="3435" w:type="dxa"/>
            <w:tcBorders>
              <w:top w:val="single" w:sz="6" w:space="0" w:color="000000"/>
              <w:left w:val="nil"/>
              <w:bottom w:val="single" w:sz="6" w:space="0" w:color="000000"/>
              <w:right w:val="single" w:sz="6" w:space="0" w:color="000000"/>
            </w:tcBorders>
            <w:shd w:val="clear" w:color="auto" w:fill="AEAAAA" w:themeFill="background2" w:themeFillShade="BF"/>
            <w:vAlign w:val="center"/>
            <w:hideMark/>
          </w:tcPr>
          <w:p w14:paraId="693CE215" w14:textId="4CE038E9" w:rsidR="004E2750" w:rsidRPr="00422214" w:rsidRDefault="004E2750" w:rsidP="004E2750">
            <w:pPr>
              <w:jc w:val="center"/>
              <w:rPr>
                <w:rFonts w:cstheme="minorHAnsi"/>
                <w:szCs w:val="20"/>
              </w:rPr>
            </w:pPr>
            <w:r w:rsidRPr="00422214">
              <w:rPr>
                <w:rFonts w:cstheme="minorHAnsi"/>
                <w:b/>
                <w:bCs/>
                <w:szCs w:val="20"/>
                <w:lang w:val="es-ES"/>
              </w:rPr>
              <w:t>Requisitos de Experiencia General</w:t>
            </w:r>
          </w:p>
        </w:tc>
        <w:tc>
          <w:tcPr>
            <w:tcW w:w="3000" w:type="dxa"/>
            <w:tcBorders>
              <w:top w:val="single" w:sz="6" w:space="0" w:color="000000"/>
              <w:left w:val="nil"/>
              <w:bottom w:val="single" w:sz="6" w:space="0" w:color="000000"/>
              <w:right w:val="single" w:sz="6" w:space="0" w:color="000000"/>
            </w:tcBorders>
            <w:shd w:val="clear" w:color="auto" w:fill="AEAAAA" w:themeFill="background2" w:themeFillShade="BF"/>
            <w:vAlign w:val="center"/>
            <w:hideMark/>
          </w:tcPr>
          <w:p w14:paraId="5FBA309F" w14:textId="50F42D1E" w:rsidR="004E2750" w:rsidRPr="00422214" w:rsidRDefault="004E2750" w:rsidP="004E2750">
            <w:pPr>
              <w:jc w:val="center"/>
              <w:rPr>
                <w:rFonts w:cstheme="minorHAnsi"/>
                <w:szCs w:val="20"/>
              </w:rPr>
            </w:pPr>
            <w:r w:rsidRPr="00422214">
              <w:rPr>
                <w:rFonts w:cstheme="minorHAnsi"/>
                <w:b/>
                <w:bCs/>
                <w:szCs w:val="20"/>
                <w:lang w:val="es-ES"/>
              </w:rPr>
              <w:t>Requisitos de Experiencia Específica</w:t>
            </w:r>
          </w:p>
        </w:tc>
      </w:tr>
      <w:tr w:rsidR="004E2750" w:rsidRPr="00422214" w14:paraId="52586B30" w14:textId="77777777" w:rsidTr="004E2750">
        <w:tc>
          <w:tcPr>
            <w:tcW w:w="2085" w:type="dxa"/>
            <w:tcBorders>
              <w:top w:val="nil"/>
              <w:left w:val="single" w:sz="6" w:space="0" w:color="000000"/>
              <w:bottom w:val="single" w:sz="6" w:space="0" w:color="000000"/>
              <w:right w:val="single" w:sz="6" w:space="0" w:color="000000"/>
            </w:tcBorders>
            <w:hideMark/>
          </w:tcPr>
          <w:p w14:paraId="5745F44E" w14:textId="77777777" w:rsidR="004E2750" w:rsidRPr="00422214" w:rsidRDefault="004E2750" w:rsidP="004E2750">
            <w:pPr>
              <w:rPr>
                <w:rFonts w:cstheme="minorHAnsi"/>
                <w:szCs w:val="20"/>
              </w:rPr>
            </w:pPr>
            <w:r w:rsidRPr="00422214">
              <w:rPr>
                <w:rFonts w:cstheme="minorHAnsi"/>
                <w:szCs w:val="20"/>
                <w:lang w:val="es-ES"/>
              </w:rPr>
              <w:t>Especialización </w:t>
            </w:r>
            <w:r w:rsidRPr="00422214">
              <w:rPr>
                <w:rFonts w:cstheme="minorHAnsi"/>
                <w:szCs w:val="20"/>
              </w:rPr>
              <w:t> </w:t>
            </w:r>
          </w:p>
        </w:tc>
        <w:tc>
          <w:tcPr>
            <w:tcW w:w="3435" w:type="dxa"/>
            <w:tcBorders>
              <w:top w:val="nil"/>
              <w:left w:val="nil"/>
              <w:bottom w:val="single" w:sz="6" w:space="0" w:color="000000"/>
              <w:right w:val="single" w:sz="6" w:space="0" w:color="000000"/>
            </w:tcBorders>
            <w:hideMark/>
          </w:tcPr>
          <w:p w14:paraId="31BA499A" w14:textId="77777777" w:rsidR="004E2750" w:rsidRPr="00422214" w:rsidRDefault="004E2750" w:rsidP="004E2750">
            <w:pPr>
              <w:rPr>
                <w:rFonts w:cstheme="minorHAnsi"/>
                <w:szCs w:val="20"/>
              </w:rPr>
            </w:pPr>
            <w:r w:rsidRPr="00422214">
              <w:rPr>
                <w:rFonts w:cstheme="minorHAnsi"/>
                <w:szCs w:val="20"/>
                <w:lang w:val="es-ES"/>
              </w:rPr>
              <w:t>Veinticuatro (24) meses</w:t>
            </w:r>
            <w:r w:rsidRPr="00422214">
              <w:rPr>
                <w:rFonts w:cstheme="minorHAnsi"/>
                <w:szCs w:val="20"/>
              </w:rPr>
              <w:t> </w:t>
            </w:r>
          </w:p>
        </w:tc>
        <w:tc>
          <w:tcPr>
            <w:tcW w:w="3000" w:type="dxa"/>
            <w:tcBorders>
              <w:top w:val="nil"/>
              <w:left w:val="nil"/>
              <w:bottom w:val="single" w:sz="6" w:space="0" w:color="000000"/>
              <w:right w:val="single" w:sz="6" w:space="0" w:color="000000"/>
            </w:tcBorders>
            <w:hideMark/>
          </w:tcPr>
          <w:p w14:paraId="52A656AF" w14:textId="77777777" w:rsidR="004E2750" w:rsidRPr="00422214" w:rsidRDefault="004E2750" w:rsidP="004E2750">
            <w:pPr>
              <w:rPr>
                <w:rFonts w:cstheme="minorHAnsi"/>
                <w:szCs w:val="20"/>
              </w:rPr>
            </w:pPr>
            <w:r w:rsidRPr="00422214">
              <w:rPr>
                <w:rFonts w:cstheme="minorHAnsi"/>
                <w:szCs w:val="20"/>
                <w:lang w:val="es-ES"/>
              </w:rPr>
              <w:t>Doce (12) meses</w:t>
            </w:r>
            <w:r w:rsidRPr="00422214">
              <w:rPr>
                <w:rFonts w:cstheme="minorHAnsi"/>
                <w:szCs w:val="20"/>
              </w:rPr>
              <w:t> </w:t>
            </w:r>
          </w:p>
        </w:tc>
      </w:tr>
      <w:tr w:rsidR="004E2750" w:rsidRPr="00422214" w14:paraId="1D91D32C" w14:textId="77777777" w:rsidTr="004E2750">
        <w:tc>
          <w:tcPr>
            <w:tcW w:w="2085" w:type="dxa"/>
            <w:tcBorders>
              <w:top w:val="nil"/>
              <w:left w:val="single" w:sz="6" w:space="0" w:color="000000"/>
              <w:bottom w:val="single" w:sz="6" w:space="0" w:color="000000"/>
              <w:right w:val="single" w:sz="6" w:space="0" w:color="000000"/>
            </w:tcBorders>
            <w:hideMark/>
          </w:tcPr>
          <w:p w14:paraId="2514F4B2" w14:textId="77777777" w:rsidR="004E2750" w:rsidRPr="00422214" w:rsidRDefault="004E2750" w:rsidP="004E2750">
            <w:pPr>
              <w:rPr>
                <w:rFonts w:cstheme="minorHAnsi"/>
                <w:szCs w:val="20"/>
              </w:rPr>
            </w:pPr>
            <w:r w:rsidRPr="00422214">
              <w:rPr>
                <w:rFonts w:cstheme="minorHAnsi"/>
                <w:szCs w:val="20"/>
                <w:lang w:val="es-ES"/>
              </w:rPr>
              <w:t>Maestría</w:t>
            </w:r>
            <w:r w:rsidRPr="00422214">
              <w:rPr>
                <w:rFonts w:cstheme="minorHAnsi"/>
                <w:szCs w:val="20"/>
              </w:rPr>
              <w:t> </w:t>
            </w:r>
          </w:p>
        </w:tc>
        <w:tc>
          <w:tcPr>
            <w:tcW w:w="3435" w:type="dxa"/>
            <w:tcBorders>
              <w:top w:val="nil"/>
              <w:left w:val="nil"/>
              <w:bottom w:val="single" w:sz="6" w:space="0" w:color="000000"/>
              <w:right w:val="single" w:sz="6" w:space="0" w:color="000000"/>
            </w:tcBorders>
            <w:hideMark/>
          </w:tcPr>
          <w:p w14:paraId="2FFC057D" w14:textId="77777777" w:rsidR="004E2750" w:rsidRPr="00422214" w:rsidRDefault="004E2750" w:rsidP="004E2750">
            <w:pPr>
              <w:rPr>
                <w:rFonts w:cstheme="minorHAnsi"/>
                <w:szCs w:val="20"/>
              </w:rPr>
            </w:pPr>
            <w:r w:rsidRPr="00422214">
              <w:rPr>
                <w:rFonts w:cstheme="minorHAnsi"/>
                <w:szCs w:val="20"/>
                <w:lang w:val="es-ES"/>
              </w:rPr>
              <w:t>Treinta y seis (36) meses</w:t>
            </w:r>
            <w:r w:rsidRPr="00422214">
              <w:rPr>
                <w:rFonts w:cstheme="minorHAnsi"/>
                <w:szCs w:val="20"/>
              </w:rPr>
              <w:t> </w:t>
            </w:r>
          </w:p>
        </w:tc>
        <w:tc>
          <w:tcPr>
            <w:tcW w:w="3000" w:type="dxa"/>
            <w:tcBorders>
              <w:top w:val="nil"/>
              <w:left w:val="nil"/>
              <w:bottom w:val="single" w:sz="6" w:space="0" w:color="000000"/>
              <w:right w:val="single" w:sz="6" w:space="0" w:color="000000"/>
            </w:tcBorders>
            <w:hideMark/>
          </w:tcPr>
          <w:p w14:paraId="726B686B" w14:textId="77777777" w:rsidR="004E2750" w:rsidRPr="00422214" w:rsidRDefault="004E2750" w:rsidP="004E2750">
            <w:pPr>
              <w:rPr>
                <w:rFonts w:cstheme="minorHAnsi"/>
                <w:szCs w:val="20"/>
              </w:rPr>
            </w:pPr>
            <w:r w:rsidRPr="00422214">
              <w:rPr>
                <w:rFonts w:cstheme="minorHAnsi"/>
                <w:szCs w:val="20"/>
                <w:lang w:val="es-ES"/>
              </w:rPr>
              <w:t>Dieciocho (18) meses</w:t>
            </w:r>
            <w:r w:rsidRPr="00422214">
              <w:rPr>
                <w:rFonts w:cstheme="minorHAnsi"/>
                <w:szCs w:val="20"/>
              </w:rPr>
              <w:t> </w:t>
            </w:r>
          </w:p>
        </w:tc>
      </w:tr>
      <w:tr w:rsidR="004E2750" w:rsidRPr="00422214" w14:paraId="2048427D" w14:textId="77777777" w:rsidTr="004E2750">
        <w:tc>
          <w:tcPr>
            <w:tcW w:w="2085" w:type="dxa"/>
            <w:tcBorders>
              <w:top w:val="nil"/>
              <w:left w:val="single" w:sz="6" w:space="0" w:color="000000"/>
              <w:bottom w:val="single" w:sz="6" w:space="0" w:color="000000"/>
              <w:right w:val="single" w:sz="6" w:space="0" w:color="000000"/>
            </w:tcBorders>
            <w:hideMark/>
          </w:tcPr>
          <w:p w14:paraId="7E5F1406" w14:textId="77777777" w:rsidR="004E2750" w:rsidRPr="00422214" w:rsidRDefault="004E2750" w:rsidP="004E2750">
            <w:pPr>
              <w:rPr>
                <w:rFonts w:cstheme="minorHAnsi"/>
                <w:szCs w:val="20"/>
              </w:rPr>
            </w:pPr>
            <w:r w:rsidRPr="00422214">
              <w:rPr>
                <w:rFonts w:cstheme="minorHAnsi"/>
                <w:szCs w:val="20"/>
                <w:lang w:val="es-ES"/>
              </w:rPr>
              <w:t>Doctorado</w:t>
            </w:r>
            <w:r w:rsidRPr="00422214">
              <w:rPr>
                <w:rFonts w:cstheme="minorHAnsi"/>
                <w:szCs w:val="20"/>
              </w:rPr>
              <w:t> </w:t>
            </w:r>
          </w:p>
        </w:tc>
        <w:tc>
          <w:tcPr>
            <w:tcW w:w="3435" w:type="dxa"/>
            <w:tcBorders>
              <w:top w:val="nil"/>
              <w:left w:val="nil"/>
              <w:bottom w:val="single" w:sz="6" w:space="0" w:color="000000"/>
              <w:right w:val="single" w:sz="6" w:space="0" w:color="000000"/>
            </w:tcBorders>
            <w:hideMark/>
          </w:tcPr>
          <w:p w14:paraId="2090309A" w14:textId="77777777" w:rsidR="004E2750" w:rsidRPr="00422214" w:rsidRDefault="004E2750" w:rsidP="004E2750">
            <w:pPr>
              <w:rPr>
                <w:rFonts w:cstheme="minorHAnsi"/>
                <w:szCs w:val="20"/>
              </w:rPr>
            </w:pPr>
            <w:r w:rsidRPr="00422214">
              <w:rPr>
                <w:rFonts w:cstheme="minorHAnsi"/>
                <w:szCs w:val="20"/>
                <w:lang w:val="es-ES"/>
              </w:rPr>
              <w:t>Cuarenta y ocho (48) meses</w:t>
            </w:r>
            <w:r w:rsidRPr="00422214">
              <w:rPr>
                <w:rFonts w:cstheme="minorHAnsi"/>
                <w:szCs w:val="20"/>
              </w:rPr>
              <w:t> </w:t>
            </w:r>
          </w:p>
        </w:tc>
        <w:tc>
          <w:tcPr>
            <w:tcW w:w="3000" w:type="dxa"/>
            <w:tcBorders>
              <w:top w:val="nil"/>
              <w:left w:val="nil"/>
              <w:bottom w:val="single" w:sz="6" w:space="0" w:color="000000"/>
              <w:right w:val="single" w:sz="6" w:space="0" w:color="000000"/>
            </w:tcBorders>
            <w:hideMark/>
          </w:tcPr>
          <w:p w14:paraId="56A558B0" w14:textId="77777777" w:rsidR="004E2750" w:rsidRPr="00422214" w:rsidRDefault="004E2750" w:rsidP="004E2750">
            <w:pPr>
              <w:rPr>
                <w:rFonts w:cstheme="minorHAnsi"/>
                <w:szCs w:val="20"/>
              </w:rPr>
            </w:pPr>
            <w:r w:rsidRPr="00422214">
              <w:rPr>
                <w:rFonts w:cstheme="minorHAnsi"/>
                <w:szCs w:val="20"/>
                <w:lang w:val="es-ES"/>
              </w:rPr>
              <w:t>Veinticuatro (24) meses</w:t>
            </w:r>
            <w:r w:rsidRPr="00422214">
              <w:rPr>
                <w:rFonts w:cstheme="minorHAnsi"/>
                <w:szCs w:val="20"/>
              </w:rPr>
              <w:t> </w:t>
            </w:r>
          </w:p>
        </w:tc>
      </w:tr>
    </w:tbl>
    <w:p w14:paraId="0F2B7421" w14:textId="77777777" w:rsidR="004E2750" w:rsidRPr="00422214" w:rsidRDefault="004E2750" w:rsidP="004E2750">
      <w:pPr>
        <w:rPr>
          <w:rFonts w:cstheme="minorHAnsi"/>
          <w:szCs w:val="20"/>
        </w:rPr>
      </w:pPr>
      <w:r w:rsidRPr="00422214">
        <w:rPr>
          <w:rFonts w:cstheme="minorHAnsi"/>
          <w:szCs w:val="20"/>
        </w:rPr>
        <w:t> </w:t>
      </w:r>
    </w:p>
    <w:p w14:paraId="1112CABE" w14:textId="326DFEC1" w:rsidR="004E2750" w:rsidRPr="00422214" w:rsidRDefault="004E2750" w:rsidP="004E2750">
      <w:pPr>
        <w:ind w:left="708"/>
        <w:rPr>
          <w:rFonts w:cstheme="minorHAnsi"/>
          <w:szCs w:val="20"/>
        </w:rPr>
      </w:pPr>
      <w:r w:rsidRPr="00422214">
        <w:rPr>
          <w:rFonts w:cstheme="minorHAnsi"/>
          <w:szCs w:val="20"/>
        </w:rPr>
        <w:t>Las equivalencias se pueden aplicar en los siguientes eventos:  </w:t>
      </w:r>
    </w:p>
    <w:p w14:paraId="40D30D60" w14:textId="77777777" w:rsidR="004E2750" w:rsidRPr="00422214" w:rsidRDefault="004E2750" w:rsidP="004E2750">
      <w:pPr>
        <w:ind w:left="708"/>
        <w:rPr>
          <w:rFonts w:cstheme="minorHAnsi"/>
          <w:szCs w:val="20"/>
        </w:rPr>
      </w:pPr>
    </w:p>
    <w:p w14:paraId="18F889B5" w14:textId="77777777" w:rsidR="004E2750" w:rsidRPr="00422214" w:rsidRDefault="004E2750" w:rsidP="004E2750">
      <w:pPr>
        <w:numPr>
          <w:ilvl w:val="0"/>
          <w:numId w:val="10"/>
        </w:numPr>
        <w:tabs>
          <w:tab w:val="clear" w:pos="720"/>
          <w:tab w:val="num" w:pos="1428"/>
        </w:tabs>
        <w:ind w:left="1428"/>
        <w:rPr>
          <w:rFonts w:cstheme="minorHAnsi"/>
          <w:szCs w:val="20"/>
        </w:rPr>
      </w:pPr>
      <w:r w:rsidRPr="00422214">
        <w:rPr>
          <w:rFonts w:cstheme="minorHAnsi"/>
          <w:szCs w:val="20"/>
        </w:rPr>
        <w:t>Título de posgrado en las diferentes modalidades por experiencia general y viceversa.  </w:t>
      </w:r>
    </w:p>
    <w:p w14:paraId="11C79E74" w14:textId="77777777" w:rsidR="004E2750" w:rsidRPr="00422214" w:rsidRDefault="004E2750" w:rsidP="004E2750">
      <w:pPr>
        <w:numPr>
          <w:ilvl w:val="0"/>
          <w:numId w:val="10"/>
        </w:numPr>
        <w:tabs>
          <w:tab w:val="clear" w:pos="720"/>
          <w:tab w:val="num" w:pos="1428"/>
        </w:tabs>
        <w:ind w:left="1428"/>
        <w:rPr>
          <w:rFonts w:cstheme="minorHAnsi"/>
          <w:szCs w:val="20"/>
        </w:rPr>
      </w:pPr>
      <w:r w:rsidRPr="00422214">
        <w:rPr>
          <w:rFonts w:cstheme="minorHAnsi"/>
          <w:szCs w:val="20"/>
        </w:rPr>
        <w:t>Título de posgrado en las diferentes modalidades por experiencia específica y viceversa.  </w:t>
      </w:r>
    </w:p>
    <w:p w14:paraId="3216765F" w14:textId="143AB545" w:rsidR="004E2750" w:rsidRPr="00422214" w:rsidRDefault="004E2750" w:rsidP="004E2750">
      <w:pPr>
        <w:numPr>
          <w:ilvl w:val="0"/>
          <w:numId w:val="10"/>
        </w:numPr>
        <w:tabs>
          <w:tab w:val="clear" w:pos="720"/>
          <w:tab w:val="num" w:pos="1428"/>
        </w:tabs>
        <w:ind w:left="1428"/>
        <w:rPr>
          <w:rFonts w:cstheme="minorHAnsi"/>
          <w:szCs w:val="20"/>
        </w:rPr>
      </w:pPr>
      <w:r w:rsidRPr="00422214">
        <w:rPr>
          <w:rFonts w:cstheme="minorHAnsi"/>
          <w:szCs w:val="20"/>
        </w:rPr>
        <w:t>No se puede aplicar equivalencia de experiencia general por experiencia espec</w:t>
      </w:r>
      <w:r w:rsidR="00C3029C" w:rsidRPr="00422214">
        <w:rPr>
          <w:rFonts w:cstheme="minorHAnsi"/>
          <w:szCs w:val="20"/>
        </w:rPr>
        <w:t>í</w:t>
      </w:r>
      <w:r w:rsidRPr="00422214">
        <w:rPr>
          <w:rFonts w:cstheme="minorHAnsi"/>
          <w:szCs w:val="20"/>
        </w:rPr>
        <w:t>fica o viceversa. </w:t>
      </w:r>
    </w:p>
    <w:p w14:paraId="65865F7D" w14:textId="6F0A2FED" w:rsidR="004E2750" w:rsidRPr="00C14360" w:rsidRDefault="004E2750" w:rsidP="002469FE">
      <w:pPr>
        <w:rPr>
          <w:rFonts w:ascii="Verdana" w:hAnsi="Verdana"/>
          <w:sz w:val="22"/>
          <w:lang w:val="es-ES"/>
        </w:rPr>
      </w:pPr>
    </w:p>
    <w:p w14:paraId="3CE2FA6F" w14:textId="73FC5183" w:rsidR="00101381" w:rsidRPr="00422214" w:rsidRDefault="00990784" w:rsidP="1490B45D">
      <w:pPr>
        <w:rPr>
          <w:rFonts w:cstheme="minorHAnsi"/>
          <w:szCs w:val="20"/>
        </w:rPr>
      </w:pPr>
      <w:r w:rsidRPr="00422214">
        <w:rPr>
          <w:rFonts w:cstheme="minorHAnsi"/>
          <w:szCs w:val="20"/>
        </w:rPr>
        <w:t xml:space="preserve">El personal relacionado </w:t>
      </w:r>
      <w:r w:rsidR="00101381" w:rsidRPr="00422214">
        <w:rPr>
          <w:rFonts w:cstheme="minorHAnsi"/>
          <w:szCs w:val="20"/>
        </w:rPr>
        <w:t xml:space="preserve">corresponde al siguiente: </w:t>
      </w:r>
    </w:p>
    <w:p w14:paraId="197A93EA" w14:textId="77777777" w:rsidR="000C06E8" w:rsidRPr="00422214" w:rsidRDefault="000C06E8" w:rsidP="00336D93">
      <w:pPr>
        <w:rPr>
          <w:rFonts w:cstheme="minorHAnsi"/>
          <w:szCs w:val="20"/>
          <w:lang w:val="es-ES"/>
        </w:rPr>
      </w:pPr>
    </w:p>
    <w:p w14:paraId="2D2E4A53" w14:textId="0C52DDDF" w:rsidR="00CE5B36" w:rsidRPr="006A77BF" w:rsidRDefault="00336D93" w:rsidP="00001F93">
      <w:pPr>
        <w:pStyle w:val="Prrafodelista"/>
        <w:numPr>
          <w:ilvl w:val="0"/>
          <w:numId w:val="12"/>
        </w:numPr>
        <w:rPr>
          <w:rFonts w:cstheme="minorHAnsi"/>
          <w:szCs w:val="20"/>
        </w:rPr>
      </w:pPr>
      <w:r w:rsidRPr="006A77BF">
        <w:rPr>
          <w:rFonts w:cstheme="minorHAnsi"/>
          <w:szCs w:val="20"/>
        </w:rPr>
        <w:t xml:space="preserve">Un (1) </w:t>
      </w:r>
      <w:r w:rsidR="00CE5B36" w:rsidRPr="006A77BF">
        <w:rPr>
          <w:rFonts w:cstheme="minorHAnsi"/>
          <w:szCs w:val="20"/>
        </w:rPr>
        <w:t>Ingeniero electricista, mecánico o electromecánico</w:t>
      </w:r>
      <w:r w:rsidR="00E44870" w:rsidRPr="006A77BF">
        <w:rPr>
          <w:rFonts w:cstheme="minorHAnsi"/>
          <w:szCs w:val="20"/>
        </w:rPr>
        <w:t>.</w:t>
      </w:r>
    </w:p>
    <w:p w14:paraId="0DED3A6C" w14:textId="68C9FF29" w:rsidR="49487FFB" w:rsidRPr="00C63110" w:rsidRDefault="00336D93" w:rsidP="00C203D8">
      <w:pPr>
        <w:pStyle w:val="Prrafodelista"/>
        <w:numPr>
          <w:ilvl w:val="0"/>
          <w:numId w:val="12"/>
        </w:numPr>
        <w:rPr>
          <w:rFonts w:cstheme="minorHAnsi"/>
          <w:szCs w:val="20"/>
        </w:rPr>
      </w:pPr>
      <w:r w:rsidRPr="006A77BF">
        <w:rPr>
          <w:rFonts w:cstheme="minorHAnsi"/>
          <w:szCs w:val="20"/>
        </w:rPr>
        <w:t xml:space="preserve">Un (1) </w:t>
      </w:r>
      <w:r w:rsidR="006A77BF" w:rsidRPr="00D87F9B">
        <w:rPr>
          <w:rFonts w:asciiTheme="majorHAnsi" w:eastAsia="Arial" w:hAnsiTheme="majorHAnsi" w:cstheme="majorHAnsi"/>
          <w:color w:val="000000" w:themeColor="text1"/>
          <w:szCs w:val="20"/>
        </w:rPr>
        <w:t xml:space="preserve">Tecnólogo mecánico </w:t>
      </w:r>
      <w:r w:rsidR="006A77BF" w:rsidRPr="00D87F9B">
        <w:rPr>
          <w:rFonts w:asciiTheme="majorHAnsi" w:eastAsia="Arial" w:hAnsiTheme="majorHAnsi" w:cstheme="majorHAnsi"/>
          <w:color w:val="000000" w:themeColor="text1"/>
          <w:szCs w:val="20"/>
        </w:rPr>
        <w:t>o electromecánico</w:t>
      </w:r>
    </w:p>
    <w:p w14:paraId="7366E76E" w14:textId="23A7C1AF" w:rsidR="00C63110" w:rsidRPr="00D6662F" w:rsidRDefault="00C63110" w:rsidP="008952B8">
      <w:pPr>
        <w:pStyle w:val="Prrafodelista"/>
        <w:numPr>
          <w:ilvl w:val="0"/>
          <w:numId w:val="12"/>
        </w:numPr>
        <w:rPr>
          <w:rFonts w:asciiTheme="majorHAnsi" w:eastAsia="Arial" w:hAnsiTheme="majorHAnsi" w:cstheme="majorHAnsi"/>
          <w:color w:val="000000" w:themeColor="text1"/>
          <w:szCs w:val="20"/>
        </w:rPr>
      </w:pPr>
      <w:r w:rsidRPr="00D6662F">
        <w:rPr>
          <w:rFonts w:asciiTheme="majorHAnsi" w:eastAsia="Arial" w:hAnsiTheme="majorHAnsi" w:cstheme="majorHAnsi"/>
          <w:color w:val="000000" w:themeColor="text1"/>
          <w:szCs w:val="20"/>
        </w:rPr>
        <w:t xml:space="preserve">Dos (2) </w:t>
      </w:r>
      <w:r w:rsidRPr="00D6662F">
        <w:rPr>
          <w:rFonts w:asciiTheme="majorHAnsi" w:eastAsia="Arial" w:hAnsiTheme="majorHAnsi" w:cstheme="majorHAnsi"/>
          <w:color w:val="000000" w:themeColor="text1"/>
          <w:szCs w:val="20"/>
        </w:rPr>
        <w:t>Técnicos en las siguientes formaciones: Técnico</w:t>
      </w:r>
      <w:r w:rsidRPr="00D6662F">
        <w:rPr>
          <w:rFonts w:asciiTheme="majorHAnsi" w:eastAsia="Arial" w:hAnsiTheme="majorHAnsi" w:cstheme="majorHAnsi"/>
          <w:color w:val="000000" w:themeColor="text1"/>
          <w:szCs w:val="20"/>
        </w:rPr>
        <w:t>s</w:t>
      </w:r>
      <w:r w:rsidRPr="00D6662F">
        <w:rPr>
          <w:rFonts w:asciiTheme="majorHAnsi" w:eastAsia="Arial" w:hAnsiTheme="majorHAnsi" w:cstheme="majorHAnsi"/>
          <w:color w:val="000000" w:themeColor="text1"/>
          <w:szCs w:val="20"/>
        </w:rPr>
        <w:t xml:space="preserve"> electricista</w:t>
      </w:r>
      <w:r w:rsidRPr="00D6662F">
        <w:rPr>
          <w:rFonts w:asciiTheme="majorHAnsi" w:eastAsia="Arial" w:hAnsiTheme="majorHAnsi" w:cstheme="majorHAnsi"/>
          <w:color w:val="000000" w:themeColor="text1"/>
          <w:szCs w:val="20"/>
        </w:rPr>
        <w:t>s</w:t>
      </w:r>
      <w:r w:rsidRPr="00D6662F">
        <w:rPr>
          <w:rFonts w:asciiTheme="majorHAnsi" w:eastAsia="Arial" w:hAnsiTheme="majorHAnsi" w:cstheme="majorHAnsi"/>
          <w:color w:val="000000" w:themeColor="text1"/>
          <w:szCs w:val="20"/>
        </w:rPr>
        <w:t xml:space="preserve"> con matrícula profesional CONTEC</w:t>
      </w:r>
      <w:r w:rsidRPr="00D6662F">
        <w:rPr>
          <w:rFonts w:asciiTheme="majorHAnsi" w:eastAsia="Arial" w:hAnsiTheme="majorHAnsi" w:cstheme="majorHAnsi"/>
          <w:color w:val="000000" w:themeColor="text1"/>
          <w:szCs w:val="20"/>
        </w:rPr>
        <w:t xml:space="preserve"> y/o</w:t>
      </w:r>
      <w:r w:rsidRPr="00D6662F">
        <w:rPr>
          <w:rFonts w:asciiTheme="majorHAnsi" w:eastAsia="Arial" w:hAnsiTheme="majorHAnsi" w:cstheme="majorHAnsi"/>
          <w:color w:val="000000" w:themeColor="text1"/>
          <w:szCs w:val="20"/>
        </w:rPr>
        <w:t xml:space="preserve"> Técnico</w:t>
      </w:r>
      <w:r w:rsidRPr="00D6662F">
        <w:rPr>
          <w:rFonts w:asciiTheme="majorHAnsi" w:eastAsia="Arial" w:hAnsiTheme="majorHAnsi" w:cstheme="majorHAnsi"/>
          <w:color w:val="000000" w:themeColor="text1"/>
          <w:szCs w:val="20"/>
        </w:rPr>
        <w:t>s</w:t>
      </w:r>
      <w:r w:rsidRPr="00D6662F">
        <w:rPr>
          <w:rFonts w:asciiTheme="majorHAnsi" w:eastAsia="Arial" w:hAnsiTheme="majorHAnsi" w:cstheme="majorHAnsi"/>
          <w:color w:val="000000" w:themeColor="text1"/>
          <w:szCs w:val="20"/>
        </w:rPr>
        <w:t xml:space="preserve"> en Mecatrónica</w:t>
      </w:r>
      <w:r w:rsidRPr="00D6662F">
        <w:rPr>
          <w:rFonts w:asciiTheme="majorHAnsi" w:eastAsia="Arial" w:hAnsiTheme="majorHAnsi" w:cstheme="majorHAnsi"/>
          <w:color w:val="000000" w:themeColor="text1"/>
          <w:szCs w:val="20"/>
        </w:rPr>
        <w:t xml:space="preserve"> y/o</w:t>
      </w:r>
      <w:r w:rsidR="00D6662F" w:rsidRPr="00D6662F">
        <w:rPr>
          <w:rFonts w:asciiTheme="majorHAnsi" w:eastAsia="Arial" w:hAnsiTheme="majorHAnsi" w:cstheme="majorHAnsi"/>
          <w:color w:val="000000" w:themeColor="text1"/>
          <w:szCs w:val="20"/>
        </w:rPr>
        <w:t xml:space="preserve"> </w:t>
      </w:r>
      <w:r w:rsidRPr="00D6662F">
        <w:rPr>
          <w:rFonts w:asciiTheme="majorHAnsi" w:eastAsia="Arial" w:hAnsiTheme="majorHAnsi" w:cstheme="majorHAnsi"/>
          <w:color w:val="000000" w:themeColor="text1"/>
          <w:szCs w:val="20"/>
        </w:rPr>
        <w:t>Técnico</w:t>
      </w:r>
      <w:r w:rsidR="00D6662F" w:rsidRPr="00D6662F">
        <w:rPr>
          <w:rFonts w:asciiTheme="majorHAnsi" w:eastAsia="Arial" w:hAnsiTheme="majorHAnsi" w:cstheme="majorHAnsi"/>
          <w:color w:val="000000" w:themeColor="text1"/>
          <w:szCs w:val="20"/>
        </w:rPr>
        <w:t>s</w:t>
      </w:r>
      <w:r w:rsidRPr="00D6662F">
        <w:rPr>
          <w:rFonts w:asciiTheme="majorHAnsi" w:eastAsia="Arial" w:hAnsiTheme="majorHAnsi" w:cstheme="majorHAnsi"/>
          <w:color w:val="000000" w:themeColor="text1"/>
          <w:szCs w:val="20"/>
        </w:rPr>
        <w:t xml:space="preserve"> en Electromecánica</w:t>
      </w:r>
      <w:r w:rsidR="00D6662F" w:rsidRPr="00D6662F">
        <w:rPr>
          <w:rFonts w:asciiTheme="majorHAnsi" w:eastAsia="Arial" w:hAnsiTheme="majorHAnsi" w:cstheme="majorHAnsi"/>
          <w:color w:val="000000" w:themeColor="text1"/>
          <w:szCs w:val="20"/>
        </w:rPr>
        <w:t xml:space="preserve"> y/o</w:t>
      </w:r>
      <w:r w:rsidR="00D6662F">
        <w:rPr>
          <w:rFonts w:asciiTheme="majorHAnsi" w:eastAsia="Arial" w:hAnsiTheme="majorHAnsi" w:cstheme="majorHAnsi"/>
          <w:color w:val="000000" w:themeColor="text1"/>
          <w:szCs w:val="20"/>
        </w:rPr>
        <w:t xml:space="preserve"> </w:t>
      </w:r>
      <w:r w:rsidRPr="00D6662F">
        <w:rPr>
          <w:rFonts w:asciiTheme="majorHAnsi" w:eastAsia="Arial" w:hAnsiTheme="majorHAnsi" w:cstheme="majorHAnsi"/>
          <w:color w:val="000000" w:themeColor="text1"/>
          <w:szCs w:val="20"/>
        </w:rPr>
        <w:t>Técnico</w:t>
      </w:r>
      <w:r w:rsidR="00D6662F">
        <w:rPr>
          <w:rFonts w:asciiTheme="majorHAnsi" w:eastAsia="Arial" w:hAnsiTheme="majorHAnsi" w:cstheme="majorHAnsi"/>
          <w:color w:val="000000" w:themeColor="text1"/>
          <w:szCs w:val="20"/>
        </w:rPr>
        <w:t>s</w:t>
      </w:r>
      <w:r w:rsidRPr="00D6662F">
        <w:rPr>
          <w:rFonts w:asciiTheme="majorHAnsi" w:eastAsia="Arial" w:hAnsiTheme="majorHAnsi" w:cstheme="majorHAnsi"/>
          <w:color w:val="000000" w:themeColor="text1"/>
          <w:szCs w:val="20"/>
        </w:rPr>
        <w:t xml:space="preserve"> en Electrónica Industrial.  </w:t>
      </w:r>
    </w:p>
    <w:p w14:paraId="5FCB30E6" w14:textId="77777777" w:rsidR="00336D93" w:rsidRPr="00422214" w:rsidRDefault="00336D93" w:rsidP="00336D93">
      <w:pPr>
        <w:rPr>
          <w:rFonts w:cstheme="minorHAnsi"/>
          <w:szCs w:val="20"/>
        </w:rPr>
      </w:pPr>
    </w:p>
    <w:p w14:paraId="44A81BA4" w14:textId="77777777" w:rsidR="002135CC" w:rsidRPr="002135CC" w:rsidRDefault="002135CC" w:rsidP="002135CC">
      <w:pPr>
        <w:rPr>
          <w:rFonts w:cstheme="minorHAnsi"/>
          <w:szCs w:val="20"/>
        </w:rPr>
      </w:pPr>
      <w:r w:rsidRPr="002135CC">
        <w:rPr>
          <w:rFonts w:cstheme="minorHAnsi"/>
          <w:szCs w:val="20"/>
        </w:rPr>
        <w:t>Para la adecuada ejecución del objeto contractual, el contratista deberá contar como mínimo con el siguiente personal técnico y profesional, el cual deberá garantizar la correcta operación, mantenimiento y atención de contingencias de los sistemas de bombeo, redes hidráulicas, sistemas contra incendios y tanques de almacenamiento:</w:t>
      </w:r>
    </w:p>
    <w:p w14:paraId="6F3E520A" w14:textId="77777777" w:rsidR="002135CC" w:rsidRDefault="002135CC" w:rsidP="002135CC">
      <w:pPr>
        <w:rPr>
          <w:rFonts w:ascii="Segoe UI Emoji" w:hAnsi="Segoe UI Emoji" w:cs="Segoe UI Emoji"/>
          <w:b/>
          <w:bCs/>
          <w:szCs w:val="20"/>
        </w:rPr>
      </w:pPr>
    </w:p>
    <w:p w14:paraId="0039312F" w14:textId="30B01C66" w:rsidR="002135CC" w:rsidRDefault="002135CC" w:rsidP="002135CC">
      <w:pPr>
        <w:rPr>
          <w:rFonts w:cstheme="minorHAnsi"/>
          <w:b/>
          <w:bCs/>
          <w:szCs w:val="20"/>
        </w:rPr>
      </w:pPr>
      <w:r w:rsidRPr="002135CC">
        <w:rPr>
          <w:rFonts w:cstheme="minorHAnsi"/>
          <w:b/>
          <w:bCs/>
          <w:szCs w:val="20"/>
        </w:rPr>
        <w:t>Equipo mínimo requerido</w:t>
      </w:r>
    </w:p>
    <w:p w14:paraId="1B67EF16" w14:textId="77777777" w:rsidR="002135CC" w:rsidRPr="002135CC" w:rsidRDefault="002135CC" w:rsidP="002135CC">
      <w:pPr>
        <w:rPr>
          <w:rFonts w:cstheme="minorHAnsi"/>
          <w:szCs w:val="20"/>
        </w:rPr>
      </w:pPr>
    </w:p>
    <w:p w14:paraId="2D2079F1" w14:textId="7D4BD696" w:rsidR="002135CC" w:rsidRDefault="002135CC" w:rsidP="002135CC">
      <w:pPr>
        <w:rPr>
          <w:rFonts w:cstheme="minorHAnsi"/>
          <w:szCs w:val="20"/>
        </w:rPr>
      </w:pPr>
      <w:r w:rsidRPr="002135CC">
        <w:rPr>
          <w:rFonts w:cstheme="minorHAnsi"/>
          <w:szCs w:val="20"/>
        </w:rPr>
        <w:t>Ingeniero electricista, mecánico o electromecánico, quien será responsable de la coordinación técnica del contrato, la supervisión de las actividades de mantenimiento, el diagnóstico de fallas complejas y la validación de las intervenciones realizadas en los sistemas.</w:t>
      </w:r>
    </w:p>
    <w:p w14:paraId="41682527" w14:textId="77777777" w:rsidR="002135CC" w:rsidRPr="002135CC" w:rsidRDefault="002135CC" w:rsidP="002135CC">
      <w:pPr>
        <w:rPr>
          <w:rFonts w:cstheme="minorHAnsi"/>
          <w:szCs w:val="20"/>
        </w:rPr>
      </w:pPr>
    </w:p>
    <w:p w14:paraId="51F2F049" w14:textId="536632F7" w:rsidR="002135CC" w:rsidRDefault="002135CC" w:rsidP="002135CC">
      <w:pPr>
        <w:rPr>
          <w:rFonts w:cstheme="minorHAnsi"/>
          <w:szCs w:val="20"/>
        </w:rPr>
      </w:pPr>
      <w:r w:rsidRPr="002135CC">
        <w:rPr>
          <w:rFonts w:cstheme="minorHAnsi"/>
          <w:szCs w:val="20"/>
        </w:rPr>
        <w:t>Tecnólogo mecánico o electromecánico, encargado de apoyar la ejecución de las actividades de mantenimiento preventivo y correctivo, así como la verificación del estado de los equipos y el seguimiento a las rutinas de intervención.</w:t>
      </w:r>
    </w:p>
    <w:p w14:paraId="21F29E28" w14:textId="77777777" w:rsidR="002135CC" w:rsidRPr="002135CC" w:rsidRDefault="002135CC" w:rsidP="002135CC">
      <w:pPr>
        <w:rPr>
          <w:rFonts w:cstheme="minorHAnsi"/>
          <w:szCs w:val="20"/>
        </w:rPr>
      </w:pPr>
    </w:p>
    <w:p w14:paraId="6FF911A9" w14:textId="73AA35D3" w:rsidR="002135CC" w:rsidRDefault="002135CC" w:rsidP="002135CC">
      <w:pPr>
        <w:rPr>
          <w:rFonts w:cstheme="minorHAnsi"/>
          <w:szCs w:val="20"/>
        </w:rPr>
      </w:pPr>
      <w:r w:rsidRPr="002135CC">
        <w:rPr>
          <w:rFonts w:cstheme="minorHAnsi"/>
          <w:szCs w:val="20"/>
        </w:rPr>
        <w:t>Técnicos, con formación en alguna de las siguientes áreas:</w:t>
      </w:r>
    </w:p>
    <w:p w14:paraId="1F1180EE" w14:textId="77777777" w:rsidR="002135CC" w:rsidRPr="002135CC" w:rsidRDefault="002135CC" w:rsidP="002135CC">
      <w:pPr>
        <w:rPr>
          <w:rFonts w:cstheme="minorHAnsi"/>
          <w:szCs w:val="20"/>
        </w:rPr>
      </w:pPr>
    </w:p>
    <w:p w14:paraId="412764E0" w14:textId="77777777" w:rsidR="002135CC" w:rsidRPr="002135CC" w:rsidRDefault="002135CC" w:rsidP="002135CC">
      <w:pPr>
        <w:numPr>
          <w:ilvl w:val="0"/>
          <w:numId w:val="108"/>
        </w:numPr>
        <w:rPr>
          <w:rFonts w:cstheme="minorHAnsi"/>
          <w:szCs w:val="20"/>
        </w:rPr>
      </w:pPr>
      <w:r w:rsidRPr="002135CC">
        <w:rPr>
          <w:rFonts w:cstheme="minorHAnsi"/>
          <w:szCs w:val="20"/>
        </w:rPr>
        <w:t xml:space="preserve">Técnico electricista con matrícula profesional vigente (CONTE) </w:t>
      </w:r>
    </w:p>
    <w:p w14:paraId="1F55AF2F" w14:textId="77777777" w:rsidR="002135CC" w:rsidRPr="002135CC" w:rsidRDefault="002135CC" w:rsidP="002135CC">
      <w:pPr>
        <w:numPr>
          <w:ilvl w:val="0"/>
          <w:numId w:val="108"/>
        </w:numPr>
        <w:rPr>
          <w:rFonts w:cstheme="minorHAnsi"/>
          <w:szCs w:val="20"/>
        </w:rPr>
      </w:pPr>
      <w:r w:rsidRPr="002135CC">
        <w:rPr>
          <w:rFonts w:cstheme="minorHAnsi"/>
          <w:szCs w:val="20"/>
        </w:rPr>
        <w:t xml:space="preserve">Técnico en electromecánica </w:t>
      </w:r>
    </w:p>
    <w:p w14:paraId="352E4E54" w14:textId="77777777" w:rsidR="002135CC" w:rsidRPr="002135CC" w:rsidRDefault="002135CC" w:rsidP="002135CC">
      <w:pPr>
        <w:numPr>
          <w:ilvl w:val="0"/>
          <w:numId w:val="108"/>
        </w:numPr>
        <w:rPr>
          <w:rFonts w:cstheme="minorHAnsi"/>
          <w:szCs w:val="20"/>
        </w:rPr>
      </w:pPr>
      <w:r w:rsidRPr="002135CC">
        <w:rPr>
          <w:rFonts w:cstheme="minorHAnsi"/>
          <w:szCs w:val="20"/>
        </w:rPr>
        <w:t xml:space="preserve">Técnico en mecatrónica </w:t>
      </w:r>
    </w:p>
    <w:p w14:paraId="4C7FC574" w14:textId="77777777" w:rsidR="002135CC" w:rsidRDefault="002135CC" w:rsidP="002135CC">
      <w:pPr>
        <w:numPr>
          <w:ilvl w:val="0"/>
          <w:numId w:val="108"/>
        </w:numPr>
        <w:rPr>
          <w:rFonts w:cstheme="minorHAnsi"/>
          <w:szCs w:val="20"/>
        </w:rPr>
      </w:pPr>
      <w:r w:rsidRPr="002135CC">
        <w:rPr>
          <w:rFonts w:cstheme="minorHAnsi"/>
          <w:szCs w:val="20"/>
        </w:rPr>
        <w:t xml:space="preserve">Técnico en electrónica industrial </w:t>
      </w:r>
    </w:p>
    <w:p w14:paraId="516F1169" w14:textId="77777777" w:rsidR="00FE1C75" w:rsidRPr="002135CC" w:rsidRDefault="00FE1C75" w:rsidP="00FE1C75">
      <w:pPr>
        <w:ind w:left="720"/>
        <w:rPr>
          <w:rFonts w:cstheme="minorHAnsi"/>
          <w:szCs w:val="20"/>
        </w:rPr>
      </w:pPr>
    </w:p>
    <w:p w14:paraId="5CC6E448" w14:textId="77777777" w:rsidR="002135CC" w:rsidRPr="002135CC" w:rsidRDefault="002135CC" w:rsidP="002135CC">
      <w:pPr>
        <w:rPr>
          <w:rFonts w:cstheme="minorHAnsi"/>
          <w:szCs w:val="20"/>
        </w:rPr>
      </w:pPr>
      <w:r w:rsidRPr="002135CC">
        <w:rPr>
          <w:rFonts w:cstheme="minorHAnsi"/>
          <w:szCs w:val="20"/>
        </w:rPr>
        <w:t>Los técnicos serán responsables de la ejecución directa de las actividades de mantenimiento, incluyendo inspección, ajuste, reparación, instalación de componentes, pruebas de funcionamiento y atención de eventos.</w:t>
      </w:r>
    </w:p>
    <w:p w14:paraId="3DE24766" w14:textId="2CD9D8FD" w:rsidR="00156420" w:rsidRDefault="00156420" w:rsidP="007D65FD">
      <w:pPr>
        <w:rPr>
          <w:rFonts w:ascii="Verdana" w:hAnsi="Verdana"/>
          <w:sz w:val="22"/>
        </w:rPr>
      </w:pPr>
    </w:p>
    <w:p w14:paraId="1D3C4489" w14:textId="77777777" w:rsidR="00156688" w:rsidRDefault="00156688" w:rsidP="00156688">
      <w:pPr>
        <w:rPr>
          <w:rFonts w:asciiTheme="majorHAnsi" w:hAnsiTheme="majorHAnsi" w:cstheme="majorHAnsi"/>
          <w:szCs w:val="20"/>
        </w:rPr>
      </w:pPr>
      <w:r w:rsidRPr="00156688">
        <w:rPr>
          <w:rFonts w:asciiTheme="majorHAnsi" w:hAnsiTheme="majorHAnsi" w:cstheme="majorHAnsi"/>
          <w:szCs w:val="20"/>
        </w:rPr>
        <w:t>La definición del personal mínimo requerido obedece a la naturaleza técnica del objeto contractual, el cual involucra la intervención de sistemas hidráulicos, eléctricos y electromecánicos que requieren conocimientos especializados para su adecuada operación y mantenimiento.</w:t>
      </w:r>
    </w:p>
    <w:p w14:paraId="62CDC01C" w14:textId="77777777" w:rsidR="00156688" w:rsidRPr="00156688" w:rsidRDefault="00156688" w:rsidP="00156688">
      <w:pPr>
        <w:rPr>
          <w:rFonts w:asciiTheme="majorHAnsi" w:hAnsiTheme="majorHAnsi" w:cstheme="majorHAnsi"/>
          <w:szCs w:val="20"/>
        </w:rPr>
      </w:pPr>
    </w:p>
    <w:p w14:paraId="2C1E0B92" w14:textId="77777777" w:rsidR="00156688" w:rsidRPr="00156688" w:rsidRDefault="00156688" w:rsidP="00156688">
      <w:pPr>
        <w:rPr>
          <w:rFonts w:asciiTheme="majorHAnsi" w:hAnsiTheme="majorHAnsi" w:cstheme="majorHAnsi"/>
          <w:szCs w:val="20"/>
        </w:rPr>
      </w:pPr>
      <w:r w:rsidRPr="00156688">
        <w:rPr>
          <w:rFonts w:asciiTheme="majorHAnsi" w:hAnsiTheme="majorHAnsi" w:cstheme="majorHAnsi"/>
          <w:szCs w:val="20"/>
        </w:rPr>
        <w:t>Se establece la necesidad de un profesional (ingeniero) para garantizar la correcta planeación, diagnóstico y control técnico de las actividades, especialmente en la atención de fallas complejas, análisis de desempeño de los equipos y toma de decisiones técnicas.</w:t>
      </w:r>
    </w:p>
    <w:p w14:paraId="17AEA4AD" w14:textId="77777777" w:rsidR="00156688" w:rsidRDefault="00156688" w:rsidP="00156688">
      <w:pPr>
        <w:rPr>
          <w:rFonts w:asciiTheme="majorHAnsi" w:hAnsiTheme="majorHAnsi" w:cstheme="majorHAnsi"/>
          <w:szCs w:val="20"/>
        </w:rPr>
      </w:pPr>
      <w:r w:rsidRPr="00156688">
        <w:rPr>
          <w:rFonts w:asciiTheme="majorHAnsi" w:hAnsiTheme="majorHAnsi" w:cstheme="majorHAnsi"/>
          <w:szCs w:val="20"/>
        </w:rPr>
        <w:lastRenderedPageBreak/>
        <w:t>El tecnólogo y los técnicos permiten asegurar la ejecución operativa de las actividades, considerando que el contrato contempla intervenciones simultáneas en diferentes sedes, atención de mantenimientos periódicos y respuesta a eventos correctivos o emergencias.</w:t>
      </w:r>
    </w:p>
    <w:p w14:paraId="34C7FB71" w14:textId="77777777" w:rsidR="00156688" w:rsidRPr="00156688" w:rsidRDefault="00156688" w:rsidP="00156688">
      <w:pPr>
        <w:rPr>
          <w:rFonts w:asciiTheme="majorHAnsi" w:hAnsiTheme="majorHAnsi" w:cstheme="majorHAnsi"/>
          <w:szCs w:val="20"/>
        </w:rPr>
      </w:pPr>
    </w:p>
    <w:p w14:paraId="21F04303" w14:textId="77777777" w:rsidR="00156688" w:rsidRDefault="00156688" w:rsidP="00156688">
      <w:pPr>
        <w:rPr>
          <w:rFonts w:asciiTheme="majorHAnsi" w:hAnsiTheme="majorHAnsi" w:cstheme="majorHAnsi"/>
          <w:szCs w:val="20"/>
        </w:rPr>
      </w:pPr>
      <w:r w:rsidRPr="00156688">
        <w:rPr>
          <w:rFonts w:asciiTheme="majorHAnsi" w:hAnsiTheme="majorHAnsi" w:cstheme="majorHAnsi"/>
          <w:szCs w:val="20"/>
        </w:rPr>
        <w:t>La combinación de estos perfiles garantiza:</w:t>
      </w:r>
    </w:p>
    <w:p w14:paraId="3C512880" w14:textId="77777777" w:rsidR="00156688" w:rsidRPr="00156688" w:rsidRDefault="00156688" w:rsidP="00156688">
      <w:pPr>
        <w:rPr>
          <w:rFonts w:asciiTheme="majorHAnsi" w:hAnsiTheme="majorHAnsi" w:cstheme="majorHAnsi"/>
          <w:szCs w:val="20"/>
        </w:rPr>
      </w:pPr>
    </w:p>
    <w:p w14:paraId="19478C7B" w14:textId="77777777" w:rsidR="00156688" w:rsidRPr="00156688" w:rsidRDefault="00156688" w:rsidP="00156688">
      <w:pPr>
        <w:numPr>
          <w:ilvl w:val="0"/>
          <w:numId w:val="109"/>
        </w:numPr>
        <w:rPr>
          <w:rFonts w:asciiTheme="majorHAnsi" w:hAnsiTheme="majorHAnsi" w:cstheme="majorHAnsi"/>
          <w:szCs w:val="20"/>
        </w:rPr>
      </w:pPr>
      <w:r w:rsidRPr="00156688">
        <w:rPr>
          <w:rFonts w:asciiTheme="majorHAnsi" w:hAnsiTheme="majorHAnsi" w:cstheme="majorHAnsi"/>
          <w:szCs w:val="20"/>
        </w:rPr>
        <w:t xml:space="preserve">La adecuada supervisión técnica del contrato. </w:t>
      </w:r>
    </w:p>
    <w:p w14:paraId="68E4FB9C" w14:textId="77777777" w:rsidR="00156688" w:rsidRPr="00156688" w:rsidRDefault="00156688" w:rsidP="00156688">
      <w:pPr>
        <w:numPr>
          <w:ilvl w:val="0"/>
          <w:numId w:val="109"/>
        </w:numPr>
        <w:rPr>
          <w:rFonts w:asciiTheme="majorHAnsi" w:hAnsiTheme="majorHAnsi" w:cstheme="majorHAnsi"/>
          <w:szCs w:val="20"/>
        </w:rPr>
      </w:pPr>
      <w:r w:rsidRPr="00156688">
        <w:rPr>
          <w:rFonts w:asciiTheme="majorHAnsi" w:hAnsiTheme="majorHAnsi" w:cstheme="majorHAnsi"/>
          <w:szCs w:val="20"/>
        </w:rPr>
        <w:t xml:space="preserve">La ejecución eficiente de las actividades de mantenimiento. </w:t>
      </w:r>
    </w:p>
    <w:p w14:paraId="339580F7" w14:textId="77777777" w:rsidR="00156688" w:rsidRPr="00156688" w:rsidRDefault="00156688" w:rsidP="00156688">
      <w:pPr>
        <w:numPr>
          <w:ilvl w:val="0"/>
          <w:numId w:val="109"/>
        </w:numPr>
        <w:rPr>
          <w:rFonts w:asciiTheme="majorHAnsi" w:hAnsiTheme="majorHAnsi" w:cstheme="majorHAnsi"/>
          <w:szCs w:val="20"/>
        </w:rPr>
      </w:pPr>
      <w:r w:rsidRPr="00156688">
        <w:rPr>
          <w:rFonts w:asciiTheme="majorHAnsi" w:hAnsiTheme="majorHAnsi" w:cstheme="majorHAnsi"/>
          <w:szCs w:val="20"/>
        </w:rPr>
        <w:t xml:space="preserve">La respuesta oportuna ante fallas o contingencias. </w:t>
      </w:r>
    </w:p>
    <w:p w14:paraId="09814FC9" w14:textId="77777777" w:rsidR="00156688" w:rsidRDefault="00156688" w:rsidP="00156688">
      <w:pPr>
        <w:numPr>
          <w:ilvl w:val="0"/>
          <w:numId w:val="109"/>
        </w:numPr>
        <w:rPr>
          <w:rFonts w:asciiTheme="majorHAnsi" w:hAnsiTheme="majorHAnsi" w:cstheme="majorHAnsi"/>
          <w:szCs w:val="20"/>
        </w:rPr>
      </w:pPr>
      <w:r w:rsidRPr="00156688">
        <w:rPr>
          <w:rFonts w:asciiTheme="majorHAnsi" w:hAnsiTheme="majorHAnsi" w:cstheme="majorHAnsi"/>
          <w:szCs w:val="20"/>
        </w:rPr>
        <w:t xml:space="preserve">El cumplimiento de las condiciones de seguridad y normativas aplicables. </w:t>
      </w:r>
    </w:p>
    <w:p w14:paraId="527B4A51" w14:textId="77777777" w:rsidR="00156688" w:rsidRPr="00156688" w:rsidRDefault="00156688" w:rsidP="00156688">
      <w:pPr>
        <w:ind w:left="720"/>
        <w:rPr>
          <w:rFonts w:asciiTheme="majorHAnsi" w:hAnsiTheme="majorHAnsi" w:cstheme="majorHAnsi"/>
          <w:szCs w:val="20"/>
        </w:rPr>
      </w:pPr>
    </w:p>
    <w:p w14:paraId="40DE9382" w14:textId="77777777" w:rsidR="00156688" w:rsidRPr="00156688" w:rsidRDefault="00156688" w:rsidP="00156688">
      <w:pPr>
        <w:rPr>
          <w:rFonts w:asciiTheme="majorHAnsi" w:hAnsiTheme="majorHAnsi" w:cstheme="majorHAnsi"/>
          <w:szCs w:val="20"/>
        </w:rPr>
      </w:pPr>
      <w:r w:rsidRPr="00156688">
        <w:rPr>
          <w:rFonts w:asciiTheme="majorHAnsi" w:hAnsiTheme="majorHAnsi" w:cstheme="majorHAnsi"/>
          <w:szCs w:val="20"/>
        </w:rPr>
        <w:t>Lo anterior, sin generar restricciones innecesarias a la participación, permitiendo que diferentes oferentes puedan acreditar el cumplimiento de estos perfiles conforme a sus estructuras organizacionales.</w:t>
      </w:r>
    </w:p>
    <w:p w14:paraId="7F9F5DCF" w14:textId="77777777" w:rsidR="00156688" w:rsidRPr="00C14360" w:rsidRDefault="00156688" w:rsidP="007D65FD">
      <w:pPr>
        <w:rPr>
          <w:rFonts w:ascii="Verdana" w:hAnsi="Verdana"/>
          <w:sz w:val="22"/>
        </w:rPr>
      </w:pPr>
    </w:p>
    <w:p w14:paraId="3C663FF2" w14:textId="4ED57345" w:rsidR="00156420" w:rsidRPr="00C14360" w:rsidRDefault="006A1CFF" w:rsidP="2D7BE78F">
      <w:pPr>
        <w:pStyle w:val="Ttulo2"/>
        <w:rPr>
          <w:rFonts w:ascii="Verdana" w:hAnsi="Verdana"/>
          <w:i w:val="0"/>
          <w:sz w:val="22"/>
          <w:szCs w:val="22"/>
        </w:rPr>
      </w:pPr>
      <w:r w:rsidRPr="00C14360">
        <w:rPr>
          <w:rFonts w:ascii="Verdana" w:hAnsi="Verdana"/>
          <w:i w:val="0"/>
          <w:sz w:val="22"/>
          <w:szCs w:val="22"/>
        </w:rPr>
        <w:t>Requisitos del personal</w:t>
      </w:r>
    </w:p>
    <w:p w14:paraId="0A7624C4" w14:textId="716D3C7B" w:rsidR="006A1CFF" w:rsidRPr="00C14360" w:rsidRDefault="006A1CFF" w:rsidP="006A1CFF">
      <w:pPr>
        <w:rPr>
          <w:rFonts w:ascii="Verdana" w:hAnsi="Verdana"/>
          <w:sz w:val="22"/>
        </w:rPr>
      </w:pPr>
    </w:p>
    <w:p w14:paraId="05F6C0E7" w14:textId="174F3E34" w:rsidR="49A9303A" w:rsidRPr="00E44870" w:rsidRDefault="49A9303A">
      <w:pPr>
        <w:rPr>
          <w:rFonts w:asciiTheme="majorHAnsi" w:eastAsia="Arial" w:hAnsiTheme="majorHAnsi" w:cstheme="majorHAnsi"/>
          <w:color w:val="000000" w:themeColor="text1"/>
          <w:szCs w:val="20"/>
        </w:rPr>
      </w:pPr>
      <w:r w:rsidRPr="00E44870">
        <w:rPr>
          <w:rFonts w:asciiTheme="majorHAnsi" w:eastAsia="Arial" w:hAnsiTheme="majorHAnsi" w:cstheme="majorHAnsi"/>
          <w:color w:val="000000" w:themeColor="text1"/>
          <w:szCs w:val="20"/>
          <w:lang w:val="es-ES"/>
        </w:rPr>
        <w:t xml:space="preserve">Todos los profesionales exigidos, deben cumplir y acreditar, como mínimo, los siguientes requisitos de formación y experiencia: </w:t>
      </w:r>
    </w:p>
    <w:p w14:paraId="2566AC1B" w14:textId="7E0D0A74" w:rsidR="2D7BE78F" w:rsidRPr="00E44870" w:rsidRDefault="2D7BE78F">
      <w:pPr>
        <w:rPr>
          <w:rFonts w:asciiTheme="majorHAnsi" w:eastAsia="Arial" w:hAnsiTheme="majorHAnsi" w:cstheme="majorHAnsi"/>
          <w:color w:val="000000" w:themeColor="text1"/>
          <w:szCs w:val="20"/>
        </w:rPr>
      </w:pPr>
    </w:p>
    <w:p w14:paraId="076BE020" w14:textId="77777777" w:rsidR="00D87F9B" w:rsidRDefault="00D87F9B">
      <w:pPr>
        <w:rPr>
          <w:rFonts w:asciiTheme="majorHAnsi" w:eastAsia="Arial" w:hAnsiTheme="majorHAnsi" w:cstheme="majorHAnsi"/>
          <w:color w:val="000000" w:themeColor="text1"/>
          <w:szCs w:val="20"/>
        </w:rPr>
      </w:pPr>
    </w:p>
    <w:tbl>
      <w:tblPr>
        <w:tblW w:w="883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945"/>
        <w:gridCol w:w="2945"/>
        <w:gridCol w:w="2945"/>
      </w:tblGrid>
      <w:tr w:rsidR="00FE1C75" w:rsidRPr="009923C5" w14:paraId="73341149" w14:textId="77777777" w:rsidTr="006C70A3">
        <w:trPr>
          <w:trHeight w:val="300"/>
        </w:trPr>
        <w:tc>
          <w:tcPr>
            <w:tcW w:w="2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EAAAA" w:themeFill="background2" w:themeFillShade="BF"/>
            <w:tcMar>
              <w:left w:w="105" w:type="dxa"/>
              <w:right w:w="105" w:type="dxa"/>
            </w:tcMar>
          </w:tcPr>
          <w:p w14:paraId="0732FD21" w14:textId="77777777" w:rsidR="00FE1C75" w:rsidRPr="009923C5" w:rsidRDefault="00FE1C75" w:rsidP="006C70A3">
            <w:pPr>
              <w:spacing w:line="259" w:lineRule="auto"/>
              <w:rPr>
                <w:rFonts w:eastAsia="Arial" w:cstheme="minorHAnsi"/>
                <w:szCs w:val="20"/>
              </w:rPr>
            </w:pPr>
            <w:r w:rsidRPr="009923C5">
              <w:rPr>
                <w:rFonts w:eastAsia="Arial" w:cstheme="minorHAnsi"/>
                <w:b/>
                <w:bCs/>
                <w:szCs w:val="20"/>
                <w:lang w:val="es-ES"/>
              </w:rPr>
              <w:t>Profesional Ofrecido para el Cargo</w:t>
            </w:r>
          </w:p>
        </w:tc>
        <w:tc>
          <w:tcPr>
            <w:tcW w:w="2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EAAAA" w:themeFill="background2" w:themeFillShade="BF"/>
            <w:tcMar>
              <w:left w:w="105" w:type="dxa"/>
              <w:right w:w="105" w:type="dxa"/>
            </w:tcMar>
          </w:tcPr>
          <w:p w14:paraId="4A2588FE" w14:textId="77777777" w:rsidR="00FE1C75" w:rsidRPr="009923C5" w:rsidRDefault="00FE1C75" w:rsidP="006C70A3">
            <w:pPr>
              <w:spacing w:line="259" w:lineRule="auto"/>
              <w:rPr>
                <w:rFonts w:eastAsia="Arial" w:cstheme="minorHAnsi"/>
                <w:szCs w:val="20"/>
              </w:rPr>
            </w:pPr>
            <w:r w:rsidRPr="009923C5">
              <w:rPr>
                <w:rFonts w:eastAsia="Arial" w:cstheme="minorHAnsi"/>
                <w:b/>
                <w:bCs/>
                <w:szCs w:val="20"/>
                <w:lang w:val="es-ES"/>
              </w:rPr>
              <w:t>Requisitos de Experiencia General</w:t>
            </w:r>
          </w:p>
        </w:tc>
        <w:tc>
          <w:tcPr>
            <w:tcW w:w="2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EAAAA" w:themeFill="background2" w:themeFillShade="BF"/>
            <w:tcMar>
              <w:left w:w="105" w:type="dxa"/>
              <w:right w:w="105" w:type="dxa"/>
            </w:tcMar>
          </w:tcPr>
          <w:p w14:paraId="1D056658" w14:textId="77777777" w:rsidR="00FE1C75" w:rsidRPr="009923C5" w:rsidRDefault="00FE1C75" w:rsidP="006C70A3">
            <w:pPr>
              <w:spacing w:line="259" w:lineRule="auto"/>
              <w:rPr>
                <w:rFonts w:eastAsia="Arial" w:cstheme="minorHAnsi"/>
                <w:szCs w:val="20"/>
              </w:rPr>
            </w:pPr>
            <w:r w:rsidRPr="009923C5">
              <w:rPr>
                <w:rFonts w:eastAsia="Arial" w:cstheme="minorHAnsi"/>
                <w:b/>
                <w:bCs/>
                <w:szCs w:val="20"/>
                <w:lang w:val="es-ES"/>
              </w:rPr>
              <w:t>Requisitos de Experiencia Específica</w:t>
            </w:r>
          </w:p>
        </w:tc>
      </w:tr>
      <w:tr w:rsidR="00FE1C75" w:rsidRPr="009923C5" w14:paraId="1A6D407C" w14:textId="77777777" w:rsidTr="006C70A3">
        <w:trPr>
          <w:trHeight w:val="300"/>
        </w:trPr>
        <w:tc>
          <w:tcPr>
            <w:tcW w:w="2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F881D20" w14:textId="46A74045" w:rsidR="00FE1C75" w:rsidRPr="009923C5" w:rsidRDefault="00FE1C75" w:rsidP="006C70A3">
            <w:pPr>
              <w:spacing w:line="259" w:lineRule="auto"/>
              <w:rPr>
                <w:rFonts w:eastAsia="Arial" w:cstheme="minorHAnsi"/>
                <w:color w:val="000000" w:themeColor="text1"/>
                <w:szCs w:val="20"/>
              </w:rPr>
            </w:pPr>
            <w:r w:rsidRPr="00D87F9B">
              <w:rPr>
                <w:rFonts w:asciiTheme="majorHAnsi" w:eastAsia="Arial" w:hAnsiTheme="majorHAnsi" w:cstheme="majorHAnsi"/>
                <w:color w:val="000000" w:themeColor="text1"/>
                <w:szCs w:val="20"/>
              </w:rPr>
              <w:t>Ingeniero electricista, mecánico o electromecánico con matrícula profesional y certificado vigente </w:t>
            </w:r>
          </w:p>
        </w:tc>
        <w:tc>
          <w:tcPr>
            <w:tcW w:w="2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3D214FE" w14:textId="06A6AD16" w:rsidR="00FE1C75" w:rsidRPr="00F72B03" w:rsidRDefault="00F72B03" w:rsidP="006C70A3">
            <w:pPr>
              <w:spacing w:line="259" w:lineRule="auto"/>
              <w:rPr>
                <w:rFonts w:eastAsia="Arial" w:cstheme="minorHAnsi"/>
                <w:color w:val="000000" w:themeColor="text1"/>
                <w:szCs w:val="20"/>
              </w:rPr>
            </w:pPr>
            <w:r w:rsidRPr="00F72B03">
              <w:rPr>
                <w:rFonts w:asciiTheme="majorHAnsi" w:eastAsia="Arial" w:hAnsiTheme="majorHAnsi" w:cstheme="majorHAnsi"/>
                <w:color w:val="000000" w:themeColor="text1"/>
                <w:szCs w:val="20"/>
              </w:rPr>
              <w:t>Deberá contar con una experiencia general igual o mayor a ocho (8) años, contados a partir de la expedición de la matrícula profesional.</w:t>
            </w:r>
          </w:p>
        </w:tc>
        <w:tc>
          <w:tcPr>
            <w:tcW w:w="2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D7C08DF" w14:textId="081FAEF6" w:rsidR="00FE1C75" w:rsidRPr="00EA5D27" w:rsidRDefault="00EA5D27" w:rsidP="006C70A3">
            <w:pPr>
              <w:spacing w:line="259" w:lineRule="auto"/>
              <w:rPr>
                <w:rFonts w:eastAsia="Arial" w:cstheme="minorHAnsi"/>
                <w:color w:val="000000" w:themeColor="text1"/>
                <w:szCs w:val="20"/>
              </w:rPr>
            </w:pPr>
            <w:r w:rsidRPr="00EA5D27">
              <w:rPr>
                <w:rFonts w:eastAsia="Arial" w:cstheme="minorHAnsi"/>
                <w:color w:val="000000" w:themeColor="text1"/>
                <w:szCs w:val="20"/>
              </w:rPr>
              <w:t>El proponente deberá presentar un (1) coordinador con experiencia certificada como director, coordinador y/o responsable técnico en contratos que contemplen dentro de su objeto o alcance actividades de mantenimiento, instalación, operación o intervención de sistemas de bombeo, sistemas hidráulicos o electromecánicos, en al menos tres (3) contratos o proyectos.</w:t>
            </w:r>
          </w:p>
        </w:tc>
      </w:tr>
      <w:tr w:rsidR="00FE1C75" w:rsidRPr="009923C5" w14:paraId="64AA5D8D" w14:textId="77777777" w:rsidTr="006C70A3">
        <w:trPr>
          <w:trHeight w:val="300"/>
        </w:trPr>
        <w:tc>
          <w:tcPr>
            <w:tcW w:w="2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C4F970E" w14:textId="380D73D2" w:rsidR="00FE1C75" w:rsidRPr="009923C5" w:rsidRDefault="00EA5D27" w:rsidP="006C70A3">
            <w:pPr>
              <w:spacing w:line="259" w:lineRule="auto"/>
              <w:rPr>
                <w:rFonts w:eastAsia="Arial" w:cstheme="minorHAnsi"/>
                <w:color w:val="000000" w:themeColor="text1"/>
                <w:szCs w:val="20"/>
              </w:rPr>
            </w:pPr>
            <w:r w:rsidRPr="00D87F9B">
              <w:rPr>
                <w:rFonts w:asciiTheme="majorHAnsi" w:eastAsia="Arial" w:hAnsiTheme="majorHAnsi" w:cstheme="majorHAnsi"/>
                <w:color w:val="000000" w:themeColor="text1"/>
                <w:szCs w:val="20"/>
              </w:rPr>
              <w:t>Tecnólogo mecánico o   electromecánico con matrícula profesional y certificado vigente</w:t>
            </w:r>
          </w:p>
        </w:tc>
        <w:tc>
          <w:tcPr>
            <w:tcW w:w="2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62F543" w14:textId="634495E1" w:rsidR="00FE1C75" w:rsidRPr="009923C5" w:rsidRDefault="00AA5994" w:rsidP="006C70A3">
            <w:pPr>
              <w:spacing w:line="259" w:lineRule="auto"/>
              <w:rPr>
                <w:rFonts w:eastAsia="Arial" w:cstheme="minorHAnsi"/>
                <w:color w:val="000000" w:themeColor="text1"/>
                <w:szCs w:val="20"/>
              </w:rPr>
            </w:pPr>
            <w:r w:rsidRPr="00AA5994">
              <w:rPr>
                <w:rFonts w:eastAsia="Arial" w:cstheme="minorHAnsi"/>
                <w:color w:val="000000" w:themeColor="text1"/>
                <w:szCs w:val="20"/>
                <w:lang w:val="es-ES"/>
              </w:rPr>
              <w:t xml:space="preserve">El proponente deberá presentar un (1) supervisor con experiencia certificada como supervisor, residente, inspector o similar en contratos que contemplen dentro de su objeto o alcance actividades de mantenimiento, instalación o intervención de sistemas de bombeo, sistemas hidráulicos o electromecánicos, en al </w:t>
            </w:r>
            <w:r w:rsidRPr="00AA5994">
              <w:rPr>
                <w:rFonts w:eastAsia="Arial" w:cstheme="minorHAnsi"/>
                <w:color w:val="000000" w:themeColor="text1"/>
                <w:szCs w:val="20"/>
                <w:lang w:val="es-ES"/>
              </w:rPr>
              <w:lastRenderedPageBreak/>
              <w:t>menos tres (3) contratos o proyectos.</w:t>
            </w:r>
          </w:p>
        </w:tc>
        <w:tc>
          <w:tcPr>
            <w:tcW w:w="2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367EAE0" w14:textId="08BACD5B" w:rsidR="00FE1C75" w:rsidRPr="009923C5" w:rsidRDefault="00AA5994" w:rsidP="006C70A3">
            <w:pPr>
              <w:spacing w:line="259" w:lineRule="auto"/>
              <w:rPr>
                <w:rFonts w:eastAsia="Arial" w:cstheme="minorHAnsi"/>
                <w:color w:val="000000" w:themeColor="text1"/>
                <w:szCs w:val="20"/>
              </w:rPr>
            </w:pPr>
            <w:r w:rsidRPr="00AA5994">
              <w:rPr>
                <w:rFonts w:eastAsia="Arial" w:cstheme="minorHAnsi"/>
                <w:color w:val="000000" w:themeColor="text1"/>
                <w:szCs w:val="20"/>
                <w:lang w:val="es-ES"/>
              </w:rPr>
              <w:lastRenderedPageBreak/>
              <w:t>Deberá contar con una experiencia general igual o mayor a cuatro (4) años, contados a partir de la expedición de la matrícula profesional.</w:t>
            </w:r>
          </w:p>
        </w:tc>
      </w:tr>
      <w:tr w:rsidR="00FE1C75" w:rsidRPr="009923C5" w14:paraId="6278C57A" w14:textId="77777777" w:rsidTr="006C70A3">
        <w:trPr>
          <w:trHeight w:val="300"/>
        </w:trPr>
        <w:tc>
          <w:tcPr>
            <w:tcW w:w="2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F4C9D5E" w14:textId="77777777" w:rsidR="00C3698A" w:rsidRPr="00C3698A" w:rsidRDefault="00C3698A" w:rsidP="00C3698A">
            <w:pPr>
              <w:spacing w:line="259" w:lineRule="auto"/>
              <w:rPr>
                <w:rFonts w:eastAsia="Arial" w:cstheme="minorHAnsi"/>
                <w:color w:val="000000" w:themeColor="text1"/>
                <w:szCs w:val="20"/>
                <w:lang w:val="es-ES"/>
              </w:rPr>
            </w:pPr>
            <w:r w:rsidRPr="00C3698A">
              <w:rPr>
                <w:rFonts w:eastAsia="Arial" w:cstheme="minorHAnsi"/>
                <w:color w:val="000000" w:themeColor="text1"/>
                <w:szCs w:val="20"/>
                <w:lang w:val="es-ES"/>
              </w:rPr>
              <w:t xml:space="preserve">Técnicos en las siguientes formaciones: Técnico electricista con matrícula profesional CONTEC.  </w:t>
            </w:r>
          </w:p>
          <w:p w14:paraId="493DFA09" w14:textId="77777777" w:rsidR="00C3698A" w:rsidRPr="00C3698A" w:rsidRDefault="00C3698A" w:rsidP="00C3698A">
            <w:pPr>
              <w:spacing w:line="259" w:lineRule="auto"/>
              <w:rPr>
                <w:rFonts w:eastAsia="Arial" w:cstheme="minorHAnsi"/>
                <w:color w:val="000000" w:themeColor="text1"/>
                <w:szCs w:val="20"/>
                <w:lang w:val="es-ES"/>
              </w:rPr>
            </w:pPr>
            <w:r w:rsidRPr="00C3698A">
              <w:rPr>
                <w:rFonts w:eastAsia="Arial" w:cstheme="minorHAnsi"/>
                <w:color w:val="000000" w:themeColor="text1"/>
                <w:szCs w:val="20"/>
                <w:lang w:val="es-ES"/>
              </w:rPr>
              <w:t xml:space="preserve">Técnico en Mecatrónica.  </w:t>
            </w:r>
          </w:p>
          <w:p w14:paraId="69AE11C5" w14:textId="77777777" w:rsidR="00C3698A" w:rsidRPr="00C3698A" w:rsidRDefault="00C3698A" w:rsidP="00C3698A">
            <w:pPr>
              <w:spacing w:line="259" w:lineRule="auto"/>
              <w:rPr>
                <w:rFonts w:eastAsia="Arial" w:cstheme="minorHAnsi"/>
                <w:color w:val="000000" w:themeColor="text1"/>
                <w:szCs w:val="20"/>
                <w:lang w:val="es-ES"/>
              </w:rPr>
            </w:pPr>
            <w:r w:rsidRPr="00C3698A">
              <w:rPr>
                <w:rFonts w:eastAsia="Arial" w:cstheme="minorHAnsi"/>
                <w:color w:val="000000" w:themeColor="text1"/>
                <w:szCs w:val="20"/>
                <w:lang w:val="es-ES"/>
              </w:rPr>
              <w:t xml:space="preserve">Técnico en Electromecánica.  </w:t>
            </w:r>
          </w:p>
          <w:p w14:paraId="55EC9EFD" w14:textId="77777777" w:rsidR="00C3698A" w:rsidRPr="00C3698A" w:rsidRDefault="00C3698A" w:rsidP="00C3698A">
            <w:pPr>
              <w:spacing w:line="259" w:lineRule="auto"/>
              <w:rPr>
                <w:rFonts w:eastAsia="Arial" w:cstheme="minorHAnsi"/>
                <w:color w:val="000000" w:themeColor="text1"/>
                <w:szCs w:val="20"/>
                <w:lang w:val="es-ES"/>
              </w:rPr>
            </w:pPr>
            <w:r w:rsidRPr="00C3698A">
              <w:rPr>
                <w:rFonts w:eastAsia="Arial" w:cstheme="minorHAnsi"/>
                <w:color w:val="000000" w:themeColor="text1"/>
                <w:szCs w:val="20"/>
                <w:lang w:val="es-ES"/>
              </w:rPr>
              <w:t xml:space="preserve">Técnico en Electrónica Industrial.  </w:t>
            </w:r>
          </w:p>
          <w:p w14:paraId="76D3E3AE" w14:textId="719C2361" w:rsidR="00FE1C75" w:rsidRPr="009923C5" w:rsidRDefault="00C3698A" w:rsidP="00C3698A">
            <w:pPr>
              <w:spacing w:line="259" w:lineRule="auto"/>
              <w:rPr>
                <w:rFonts w:eastAsia="Arial" w:cstheme="minorHAnsi"/>
                <w:color w:val="000000" w:themeColor="text1"/>
                <w:szCs w:val="20"/>
                <w:highlight w:val="lightGray"/>
                <w:lang w:val="es-ES"/>
              </w:rPr>
            </w:pPr>
            <w:r w:rsidRPr="00C3698A">
              <w:rPr>
                <w:rFonts w:eastAsia="Arial" w:cstheme="minorHAnsi"/>
                <w:color w:val="000000" w:themeColor="text1"/>
                <w:szCs w:val="20"/>
                <w:lang w:val="es-ES"/>
              </w:rPr>
              <w:t>Con matrícula profesional y certificado de vigencia vigente, para los programas en que aplique dicho requisito.</w:t>
            </w:r>
          </w:p>
        </w:tc>
        <w:tc>
          <w:tcPr>
            <w:tcW w:w="2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9D274E9" w14:textId="509FE8A1" w:rsidR="00FE1C75" w:rsidRPr="009923C5" w:rsidRDefault="00C3698A" w:rsidP="006C70A3">
            <w:pPr>
              <w:spacing w:line="259" w:lineRule="auto"/>
              <w:rPr>
                <w:rFonts w:eastAsia="Arial" w:cstheme="minorHAnsi"/>
                <w:color w:val="000000" w:themeColor="text1"/>
                <w:szCs w:val="20"/>
                <w:highlight w:val="lightGray"/>
                <w:lang w:val="es-ES"/>
              </w:rPr>
            </w:pPr>
            <w:r w:rsidRPr="00C3698A">
              <w:rPr>
                <w:rFonts w:eastAsia="Arial" w:cstheme="minorHAnsi"/>
                <w:color w:val="000000" w:themeColor="text1"/>
                <w:szCs w:val="20"/>
                <w:lang w:val="es-ES"/>
              </w:rPr>
              <w:t>El proponente deberá presentar dos (2) técnicos con experiencia certificada en la ejecución de actividades relacionadas con mantenimiento, operación o instalación de sistemas de bombeo, equipos electromecánicos o sistemas hidráulicos, en al menos dos (2) contratos o proyectos.</w:t>
            </w:r>
          </w:p>
        </w:tc>
        <w:tc>
          <w:tcPr>
            <w:tcW w:w="2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9DBDB4C" w14:textId="444D8CA7" w:rsidR="00FE1C75" w:rsidRPr="009923C5" w:rsidRDefault="00C3698A" w:rsidP="006C70A3">
            <w:pPr>
              <w:spacing w:line="259" w:lineRule="auto"/>
              <w:rPr>
                <w:rFonts w:eastAsia="Arial" w:cstheme="minorHAnsi"/>
                <w:color w:val="000000" w:themeColor="text1"/>
                <w:szCs w:val="20"/>
                <w:highlight w:val="lightGray"/>
                <w:lang w:val="es-ES"/>
              </w:rPr>
            </w:pPr>
            <w:r w:rsidRPr="00C3698A">
              <w:rPr>
                <w:rFonts w:eastAsia="Arial" w:cstheme="minorHAnsi"/>
                <w:color w:val="000000" w:themeColor="text1"/>
                <w:szCs w:val="20"/>
                <w:lang w:val="es-ES"/>
              </w:rPr>
              <w:t>Deberán contar con una experiencia general igual o mayor a dos (2) años, contados a partir de la obtención del título técnico o certificación correspondiente.</w:t>
            </w:r>
          </w:p>
        </w:tc>
      </w:tr>
    </w:tbl>
    <w:p w14:paraId="06C55603" w14:textId="77777777" w:rsidR="00FE1C75" w:rsidRDefault="00FE1C75">
      <w:pPr>
        <w:rPr>
          <w:rFonts w:asciiTheme="majorHAnsi" w:eastAsia="Arial" w:hAnsiTheme="majorHAnsi" w:cstheme="majorHAnsi"/>
          <w:color w:val="000000" w:themeColor="text1"/>
          <w:szCs w:val="20"/>
        </w:rPr>
      </w:pPr>
    </w:p>
    <w:p w14:paraId="0D04AB79" w14:textId="77777777" w:rsidR="00FE1C75" w:rsidRPr="00E44870" w:rsidRDefault="00FE1C75">
      <w:pPr>
        <w:rPr>
          <w:rFonts w:asciiTheme="majorHAnsi" w:eastAsia="Arial" w:hAnsiTheme="majorHAnsi" w:cstheme="majorHAnsi"/>
          <w:color w:val="000000" w:themeColor="text1"/>
          <w:szCs w:val="20"/>
        </w:rPr>
      </w:pPr>
    </w:p>
    <w:p w14:paraId="14961E28" w14:textId="5E232523" w:rsidR="00850B16" w:rsidRPr="00C14360" w:rsidRDefault="00062056" w:rsidP="1490B45D">
      <w:pPr>
        <w:pStyle w:val="Ttulo1"/>
        <w:rPr>
          <w:rFonts w:ascii="Verdana" w:hAnsi="Verdana"/>
          <w:sz w:val="22"/>
          <w:szCs w:val="22"/>
        </w:rPr>
      </w:pPr>
      <w:r w:rsidRPr="1490B45D">
        <w:rPr>
          <w:rFonts w:ascii="Verdana" w:hAnsi="Verdana"/>
          <w:sz w:val="22"/>
          <w:szCs w:val="22"/>
        </w:rPr>
        <w:t>Maquinaria mínima del proyecto</w:t>
      </w:r>
    </w:p>
    <w:p w14:paraId="1DA87E66" w14:textId="77777777" w:rsidR="00F40D8C" w:rsidRPr="00C14360" w:rsidRDefault="00F40D8C" w:rsidP="00660E07">
      <w:pPr>
        <w:rPr>
          <w:rFonts w:ascii="Verdana" w:hAnsi="Verdana"/>
          <w:sz w:val="22"/>
        </w:rPr>
      </w:pPr>
    </w:p>
    <w:p w14:paraId="08CB6103" w14:textId="3C454433" w:rsidR="004B6353" w:rsidRPr="00753532" w:rsidRDefault="00753532" w:rsidP="004B6353">
      <w:pPr>
        <w:rPr>
          <w:rFonts w:asciiTheme="majorHAnsi" w:hAnsiTheme="majorHAnsi" w:cstheme="majorHAnsi"/>
          <w:szCs w:val="20"/>
        </w:rPr>
      </w:pPr>
      <w:r w:rsidRPr="00753532">
        <w:rPr>
          <w:rFonts w:asciiTheme="majorHAnsi" w:hAnsiTheme="majorHAnsi" w:cstheme="majorHAnsi"/>
          <w:szCs w:val="20"/>
        </w:rPr>
        <w:t>El contratista deberá contar con el equipo, herramientas y maquinaria necesarios para garantizar la adecuada ejecución de las actividades de mantenimiento preventivo y correctivo de los sistemas de bombeo, redes hidráulicas, sistemas contra incendios y tanques de almacenamiento.</w:t>
      </w:r>
    </w:p>
    <w:p w14:paraId="2BBD842D" w14:textId="77777777" w:rsidR="00753532" w:rsidRPr="00753532" w:rsidRDefault="00753532" w:rsidP="004B6353">
      <w:pPr>
        <w:rPr>
          <w:rFonts w:asciiTheme="majorHAnsi" w:hAnsiTheme="majorHAnsi" w:cstheme="majorHAnsi"/>
          <w:szCs w:val="20"/>
        </w:rPr>
      </w:pPr>
    </w:p>
    <w:p w14:paraId="69F8F6C4" w14:textId="30C71E5A" w:rsidR="00DE0E8E" w:rsidRPr="00DE0E8E" w:rsidRDefault="00DE0E8E" w:rsidP="00DE0E8E">
      <w:pPr>
        <w:pStyle w:val="Prrafodelista"/>
        <w:numPr>
          <w:ilvl w:val="0"/>
          <w:numId w:val="109"/>
        </w:numPr>
        <w:rPr>
          <w:rFonts w:asciiTheme="majorHAnsi" w:hAnsiTheme="majorHAnsi" w:cstheme="majorHAnsi"/>
          <w:szCs w:val="20"/>
        </w:rPr>
      </w:pPr>
      <w:r w:rsidRPr="00DE0E8E">
        <w:rPr>
          <w:rFonts w:asciiTheme="majorHAnsi" w:hAnsiTheme="majorHAnsi" w:cstheme="majorHAnsi"/>
          <w:szCs w:val="20"/>
        </w:rPr>
        <w:t xml:space="preserve">Equipos de medición eléctrica, tales como multímetro, pinza amperimétrica y/o equipos equivalentes, para la verificación de parámetros eléctricos de los sistemas. </w:t>
      </w:r>
    </w:p>
    <w:p w14:paraId="0F1FB1A5" w14:textId="65734F8B" w:rsidR="00DE0E8E" w:rsidRPr="00DE0E8E" w:rsidRDefault="00DE0E8E" w:rsidP="00DE0E8E">
      <w:pPr>
        <w:pStyle w:val="Prrafodelista"/>
        <w:numPr>
          <w:ilvl w:val="0"/>
          <w:numId w:val="109"/>
        </w:numPr>
        <w:rPr>
          <w:rFonts w:asciiTheme="majorHAnsi" w:hAnsiTheme="majorHAnsi" w:cstheme="majorHAnsi"/>
          <w:szCs w:val="20"/>
        </w:rPr>
      </w:pPr>
      <w:r w:rsidRPr="00DE0E8E">
        <w:rPr>
          <w:rFonts w:asciiTheme="majorHAnsi" w:hAnsiTheme="majorHAnsi" w:cstheme="majorHAnsi"/>
          <w:szCs w:val="20"/>
        </w:rPr>
        <w:t xml:space="preserve">Equipos de medición hidráulica, tales como manómetros, medidores de presión y/o caudalímetros portátiles, para la evaluación del desempeño de los sistemas de bombeo. </w:t>
      </w:r>
    </w:p>
    <w:p w14:paraId="4DEEC4C2" w14:textId="3E50509B" w:rsidR="00DE0E8E" w:rsidRPr="00DE0E8E" w:rsidRDefault="00DE0E8E" w:rsidP="00DE0E8E">
      <w:pPr>
        <w:pStyle w:val="Prrafodelista"/>
        <w:numPr>
          <w:ilvl w:val="0"/>
          <w:numId w:val="109"/>
        </w:numPr>
        <w:rPr>
          <w:rFonts w:asciiTheme="majorHAnsi" w:hAnsiTheme="majorHAnsi" w:cstheme="majorHAnsi"/>
          <w:szCs w:val="20"/>
        </w:rPr>
      </w:pPr>
      <w:r w:rsidRPr="00DE0E8E">
        <w:rPr>
          <w:rFonts w:asciiTheme="majorHAnsi" w:hAnsiTheme="majorHAnsi" w:cstheme="majorHAnsi"/>
          <w:szCs w:val="20"/>
        </w:rPr>
        <w:t xml:space="preserve">Herramientas electromecánicas, tales como taladros, pulidoras, llaves, extractores y demás elementos necesarios para la instalación, ajuste y mantenimiento de componentes. </w:t>
      </w:r>
    </w:p>
    <w:p w14:paraId="5BFF1AB2" w14:textId="6D84A30E" w:rsidR="00DE0E8E" w:rsidRPr="00DE0E8E" w:rsidRDefault="00DE0E8E" w:rsidP="00DE0E8E">
      <w:pPr>
        <w:pStyle w:val="Prrafodelista"/>
        <w:numPr>
          <w:ilvl w:val="0"/>
          <w:numId w:val="109"/>
        </w:numPr>
        <w:rPr>
          <w:rFonts w:asciiTheme="majorHAnsi" w:hAnsiTheme="majorHAnsi" w:cstheme="majorHAnsi"/>
          <w:szCs w:val="20"/>
        </w:rPr>
      </w:pPr>
      <w:r w:rsidRPr="00DE0E8E">
        <w:rPr>
          <w:rFonts w:asciiTheme="majorHAnsi" w:hAnsiTheme="majorHAnsi" w:cstheme="majorHAnsi"/>
          <w:szCs w:val="20"/>
        </w:rPr>
        <w:t xml:space="preserve">Equipos para limpieza y mantenimiento de tanques, tales como </w:t>
      </w:r>
      <w:proofErr w:type="spellStart"/>
      <w:r w:rsidRPr="00DE0E8E">
        <w:rPr>
          <w:rFonts w:asciiTheme="majorHAnsi" w:hAnsiTheme="majorHAnsi" w:cstheme="majorHAnsi"/>
          <w:szCs w:val="20"/>
        </w:rPr>
        <w:t>hidrolavadoras</w:t>
      </w:r>
      <w:proofErr w:type="spellEnd"/>
      <w:r w:rsidRPr="00DE0E8E">
        <w:rPr>
          <w:rFonts w:asciiTheme="majorHAnsi" w:hAnsiTheme="majorHAnsi" w:cstheme="majorHAnsi"/>
          <w:szCs w:val="20"/>
        </w:rPr>
        <w:t xml:space="preserve">, bombas de achique, mangueras y elementos de limpieza adecuados. </w:t>
      </w:r>
    </w:p>
    <w:p w14:paraId="64AFFECC" w14:textId="26721026" w:rsidR="00DE0E8E" w:rsidRPr="00DE0E8E" w:rsidRDefault="00DE0E8E" w:rsidP="00DE0E8E">
      <w:pPr>
        <w:pStyle w:val="Prrafodelista"/>
        <w:numPr>
          <w:ilvl w:val="0"/>
          <w:numId w:val="109"/>
        </w:numPr>
        <w:rPr>
          <w:rFonts w:asciiTheme="majorHAnsi" w:hAnsiTheme="majorHAnsi" w:cstheme="majorHAnsi"/>
          <w:szCs w:val="20"/>
        </w:rPr>
      </w:pPr>
      <w:r w:rsidRPr="00DE0E8E">
        <w:rPr>
          <w:rFonts w:asciiTheme="majorHAnsi" w:hAnsiTheme="majorHAnsi" w:cstheme="majorHAnsi"/>
          <w:szCs w:val="20"/>
        </w:rPr>
        <w:t xml:space="preserve">Equipos de izaje y manipulación de carga (cuando aplique), para la instalación o retiro de equipos de bombeo y componentes de gran peso. </w:t>
      </w:r>
    </w:p>
    <w:p w14:paraId="4ECEB3AC" w14:textId="3382FCAC" w:rsidR="00DE0E8E" w:rsidRPr="00DE0E8E" w:rsidRDefault="00DE0E8E" w:rsidP="00DE0E8E">
      <w:pPr>
        <w:pStyle w:val="Prrafodelista"/>
        <w:numPr>
          <w:ilvl w:val="0"/>
          <w:numId w:val="109"/>
        </w:numPr>
        <w:rPr>
          <w:rFonts w:asciiTheme="majorHAnsi" w:hAnsiTheme="majorHAnsi" w:cstheme="majorHAnsi"/>
          <w:szCs w:val="20"/>
        </w:rPr>
      </w:pPr>
      <w:r w:rsidRPr="00DE0E8E">
        <w:rPr>
          <w:rFonts w:asciiTheme="majorHAnsi" w:hAnsiTheme="majorHAnsi" w:cstheme="majorHAnsi"/>
          <w:szCs w:val="20"/>
        </w:rPr>
        <w:t xml:space="preserve">Equipos y elementos de seguridad industrial, incluyendo sistemas de protección para trabajo en alturas, espacios confinados, trabajos eléctricos y demás actividades asociadas al objeto del contrato. </w:t>
      </w:r>
    </w:p>
    <w:p w14:paraId="0A828632" w14:textId="3C8017D4" w:rsidR="004B6353" w:rsidRPr="00DE0E8E" w:rsidRDefault="00DE0E8E" w:rsidP="00DE0E8E">
      <w:pPr>
        <w:pStyle w:val="Prrafodelista"/>
        <w:numPr>
          <w:ilvl w:val="0"/>
          <w:numId w:val="109"/>
        </w:numPr>
        <w:rPr>
          <w:rFonts w:asciiTheme="majorHAnsi" w:hAnsiTheme="majorHAnsi" w:cstheme="majorHAnsi"/>
          <w:szCs w:val="20"/>
        </w:rPr>
      </w:pPr>
      <w:r w:rsidRPr="00DE0E8E">
        <w:rPr>
          <w:rFonts w:asciiTheme="majorHAnsi" w:hAnsiTheme="majorHAnsi" w:cstheme="majorHAnsi"/>
          <w:szCs w:val="20"/>
        </w:rPr>
        <w:t>Equipos de iluminación portátil y herramientas auxiliares, para trabajos en áreas de difícil acceso o con condiciones de baja visibilidad.</w:t>
      </w:r>
    </w:p>
    <w:p w14:paraId="67E70674" w14:textId="24391DB5" w:rsidR="004B6353" w:rsidRDefault="059FCEAF" w:rsidP="00DE0E8E">
      <w:pPr>
        <w:pStyle w:val="Prrafodelista"/>
        <w:numPr>
          <w:ilvl w:val="0"/>
          <w:numId w:val="110"/>
        </w:numPr>
        <w:rPr>
          <w:rFonts w:asciiTheme="majorHAnsi" w:hAnsiTheme="majorHAnsi" w:cstheme="majorHAnsi"/>
          <w:szCs w:val="20"/>
        </w:rPr>
      </w:pPr>
      <w:r w:rsidRPr="00DE0E8E">
        <w:rPr>
          <w:rFonts w:asciiTheme="majorHAnsi" w:hAnsiTheme="majorHAnsi" w:cstheme="majorHAnsi"/>
          <w:szCs w:val="20"/>
        </w:rPr>
        <w:t xml:space="preserve">La maquinaria mínima requerida será verificada una vez se adjudique el </w:t>
      </w:r>
      <w:r w:rsidR="663CF51D" w:rsidRPr="00DE0E8E">
        <w:rPr>
          <w:rFonts w:asciiTheme="majorHAnsi" w:hAnsiTheme="majorHAnsi" w:cstheme="majorHAnsi"/>
          <w:szCs w:val="20"/>
        </w:rPr>
        <w:t>C</w:t>
      </w:r>
      <w:r w:rsidRPr="00DE0E8E">
        <w:rPr>
          <w:rFonts w:asciiTheme="majorHAnsi" w:hAnsiTheme="majorHAnsi" w:cstheme="majorHAnsi"/>
          <w:szCs w:val="20"/>
        </w:rPr>
        <w:t xml:space="preserve">ontrato y no podrá ser pedida durante la selección del </w:t>
      </w:r>
      <w:r w:rsidR="2B21051E" w:rsidRPr="00DE0E8E">
        <w:rPr>
          <w:rFonts w:asciiTheme="majorHAnsi" w:hAnsiTheme="majorHAnsi" w:cstheme="majorHAnsi"/>
          <w:szCs w:val="20"/>
        </w:rPr>
        <w:t>C</w:t>
      </w:r>
      <w:r w:rsidRPr="00DE0E8E">
        <w:rPr>
          <w:rFonts w:asciiTheme="majorHAnsi" w:hAnsiTheme="majorHAnsi" w:cstheme="majorHAnsi"/>
          <w:szCs w:val="20"/>
        </w:rPr>
        <w:t>ontratista para efectos de otorgar puntaje o como criterio habilitante</w:t>
      </w:r>
      <w:r w:rsidR="3FE6D36D" w:rsidRPr="00DE0E8E">
        <w:rPr>
          <w:rFonts w:asciiTheme="majorHAnsi" w:hAnsiTheme="majorHAnsi" w:cstheme="majorHAnsi"/>
          <w:szCs w:val="20"/>
        </w:rPr>
        <w:t>.</w:t>
      </w:r>
      <w:r w:rsidRPr="00DE0E8E">
        <w:rPr>
          <w:rFonts w:asciiTheme="majorHAnsi" w:hAnsiTheme="majorHAnsi" w:cstheme="majorHAnsi"/>
          <w:szCs w:val="20"/>
        </w:rPr>
        <w:t> </w:t>
      </w:r>
    </w:p>
    <w:p w14:paraId="78EDFD27" w14:textId="77777777" w:rsidR="00226BAD" w:rsidRDefault="00226BAD" w:rsidP="00226BAD">
      <w:pPr>
        <w:rPr>
          <w:rFonts w:asciiTheme="majorHAnsi" w:hAnsiTheme="majorHAnsi" w:cstheme="majorHAnsi"/>
          <w:szCs w:val="20"/>
        </w:rPr>
      </w:pPr>
    </w:p>
    <w:p w14:paraId="784F5231" w14:textId="77777777" w:rsidR="00226BAD" w:rsidRDefault="00226BAD" w:rsidP="00226BAD">
      <w:pPr>
        <w:rPr>
          <w:rFonts w:asciiTheme="majorHAnsi" w:hAnsiTheme="majorHAnsi" w:cstheme="majorHAnsi"/>
          <w:szCs w:val="20"/>
        </w:rPr>
      </w:pPr>
      <w:r w:rsidRPr="00226BAD">
        <w:rPr>
          <w:rFonts w:asciiTheme="majorHAnsi" w:hAnsiTheme="majorHAnsi" w:cstheme="majorHAnsi"/>
          <w:szCs w:val="20"/>
        </w:rPr>
        <w:t>La disponibilidad del equipo y maquinaria mínima requerida será verificada por la Entidad una vez adjudicado el contrato, como parte del inicio de la ejecución contractual.</w:t>
      </w:r>
    </w:p>
    <w:p w14:paraId="5E0B3F3E" w14:textId="77777777" w:rsidR="00226BAD" w:rsidRPr="00226BAD" w:rsidRDefault="00226BAD" w:rsidP="00226BAD">
      <w:pPr>
        <w:rPr>
          <w:rFonts w:asciiTheme="majorHAnsi" w:hAnsiTheme="majorHAnsi" w:cstheme="majorHAnsi"/>
          <w:szCs w:val="20"/>
        </w:rPr>
      </w:pPr>
    </w:p>
    <w:p w14:paraId="16110F46" w14:textId="77777777" w:rsidR="00226BAD" w:rsidRPr="00226BAD" w:rsidRDefault="00226BAD" w:rsidP="00226BAD">
      <w:pPr>
        <w:rPr>
          <w:rFonts w:asciiTheme="majorHAnsi" w:hAnsiTheme="majorHAnsi" w:cstheme="majorHAnsi"/>
          <w:szCs w:val="20"/>
        </w:rPr>
      </w:pPr>
      <w:r w:rsidRPr="00226BAD">
        <w:rPr>
          <w:rFonts w:asciiTheme="majorHAnsi" w:hAnsiTheme="majorHAnsi" w:cstheme="majorHAnsi"/>
          <w:szCs w:val="20"/>
        </w:rPr>
        <w:t>En consecuencia, dichos elementos no serán exigidos como requisito habilitante ni como criterio de evaluación durante el proceso de selección, en concordancia con los principios de pluralidad de oferentes y selección objetiva.</w:t>
      </w:r>
    </w:p>
    <w:p w14:paraId="3AFA4322" w14:textId="77777777" w:rsidR="00226BAD" w:rsidRPr="00226BAD" w:rsidRDefault="00226BAD" w:rsidP="00226BAD">
      <w:pPr>
        <w:rPr>
          <w:rFonts w:asciiTheme="majorHAnsi" w:hAnsiTheme="majorHAnsi" w:cstheme="majorHAnsi"/>
          <w:szCs w:val="20"/>
        </w:rPr>
      </w:pPr>
    </w:p>
    <w:p w14:paraId="1D26AA76" w14:textId="6F662790" w:rsidR="00D5067B" w:rsidRPr="00C14360" w:rsidRDefault="00D5067B" w:rsidP="00DB2628">
      <w:pPr>
        <w:rPr>
          <w:rFonts w:ascii="Verdana" w:hAnsi="Verdana"/>
          <w:sz w:val="22"/>
        </w:rPr>
      </w:pPr>
    </w:p>
    <w:p w14:paraId="734D56A9" w14:textId="50711F22" w:rsidR="6849EFF7" w:rsidRDefault="6849EFF7" w:rsidP="1490B45D">
      <w:pPr>
        <w:pStyle w:val="Ttulo1"/>
        <w:rPr>
          <w:rFonts w:ascii="Verdana" w:eastAsia="Verdana" w:hAnsi="Verdana" w:cs="Verdana"/>
          <w:bCs/>
          <w:color w:val="000000" w:themeColor="text1"/>
          <w:sz w:val="22"/>
          <w:szCs w:val="22"/>
        </w:rPr>
      </w:pPr>
      <w:r w:rsidRPr="1490B45D">
        <w:rPr>
          <w:rFonts w:ascii="Verdana" w:eastAsia="Verdana" w:hAnsi="Verdana" w:cs="Verdana"/>
          <w:bCs/>
          <w:color w:val="000000" w:themeColor="text1"/>
          <w:sz w:val="22"/>
          <w:szCs w:val="22"/>
          <w:lang w:val="es-ES"/>
        </w:rPr>
        <w:lastRenderedPageBreak/>
        <w:t xml:space="preserve">POSIBLES FUENTES DE MATERIALES PARA EL PROYECTO </w:t>
      </w:r>
    </w:p>
    <w:p w14:paraId="40585488" w14:textId="77777777" w:rsidR="00DE1D95" w:rsidRDefault="00DE1D95" w:rsidP="00DE1D95">
      <w:pPr>
        <w:spacing w:line="259" w:lineRule="auto"/>
        <w:rPr>
          <w:rFonts w:eastAsia="Verdana" w:cstheme="minorHAnsi"/>
          <w:color w:val="000000" w:themeColor="text1"/>
          <w:szCs w:val="20"/>
          <w:lang w:val="es-ES"/>
        </w:rPr>
      </w:pPr>
    </w:p>
    <w:p w14:paraId="754BCE39" w14:textId="090C8509" w:rsidR="6849EFF7" w:rsidRPr="00DE1D95" w:rsidRDefault="6849EFF7" w:rsidP="00DE1D95">
      <w:pPr>
        <w:spacing w:line="259" w:lineRule="auto"/>
        <w:rPr>
          <w:rFonts w:eastAsia="Verdana" w:cstheme="minorHAnsi"/>
          <w:color w:val="000000" w:themeColor="text1"/>
          <w:szCs w:val="20"/>
        </w:rPr>
      </w:pPr>
      <w:r w:rsidRPr="00DE1D95">
        <w:rPr>
          <w:rFonts w:eastAsia="Verdana" w:cstheme="minorHAnsi"/>
          <w:color w:val="000000" w:themeColor="text1"/>
          <w:szCs w:val="20"/>
          <w:lang w:val="es-ES"/>
        </w:rPr>
        <w:t>Las posibles fuentes de materiales serán las que determine el adjudicatario, aprobadas por el interventor o supervisor, y las cuales cumplan con la calidad requerida en las normas de ensayo y especificaciones generales y/o particulares vigentes.</w:t>
      </w:r>
    </w:p>
    <w:p w14:paraId="64372B06" w14:textId="4F268065" w:rsidR="6849EFF7" w:rsidRPr="00DE1D95" w:rsidRDefault="6849EFF7" w:rsidP="1490B45D">
      <w:pPr>
        <w:spacing w:after="160" w:line="259" w:lineRule="auto"/>
        <w:rPr>
          <w:rFonts w:eastAsia="Verdana" w:cstheme="minorHAnsi"/>
          <w:color w:val="000000" w:themeColor="text1"/>
          <w:szCs w:val="20"/>
        </w:rPr>
      </w:pPr>
      <w:r w:rsidRPr="00DE1D95">
        <w:rPr>
          <w:rFonts w:eastAsia="Verdana" w:cstheme="minorHAnsi"/>
          <w:color w:val="000000" w:themeColor="text1"/>
          <w:szCs w:val="20"/>
        </w:rPr>
        <w:t xml:space="preserve">Es responsabilidad del proponente bajo su cuenta y riesgo inspeccionar y examinar el sitio donde se van a desarrollar las obras e informarse sobre la disponibilidad de las fuentes de materiales necesarios para su ejecución, con el fin de establecer si las explotará en su calidad de constructor y/o si las adquirirá a proveedores debidamente legalizados. </w:t>
      </w:r>
    </w:p>
    <w:p w14:paraId="0BAD731C" w14:textId="5BF0CCF8" w:rsidR="6849EFF7" w:rsidRPr="00DE1D95" w:rsidRDefault="6849EFF7" w:rsidP="1490B45D">
      <w:pPr>
        <w:spacing w:after="160" w:line="259" w:lineRule="auto"/>
        <w:rPr>
          <w:rFonts w:eastAsia="Verdana" w:cstheme="minorHAnsi"/>
          <w:color w:val="000000" w:themeColor="text1"/>
          <w:szCs w:val="20"/>
        </w:rPr>
      </w:pPr>
      <w:r w:rsidRPr="00DE1D95">
        <w:rPr>
          <w:rFonts w:eastAsia="Verdana" w:cstheme="minorHAnsi"/>
          <w:color w:val="000000" w:themeColor="text1"/>
          <w:szCs w:val="20"/>
          <w:lang w:val="es-ES"/>
        </w:rPr>
        <w:t xml:space="preserve">Las fuentes seleccionadas por el contratista deben ser previamente autorizadas por la respectiva interventoría o supervisión, previo al inicio de las obras. </w:t>
      </w:r>
      <w:r w:rsidRPr="00DE1D95">
        <w:rPr>
          <w:rFonts w:eastAsia="Verdana" w:cstheme="minorHAnsi"/>
          <w:color w:val="000000" w:themeColor="text1"/>
          <w:szCs w:val="20"/>
        </w:rPr>
        <w:t xml:space="preserve">El contratista se obliga a realizar la explotación respetando las recomendaciones técnicas establecidas para evitar impactos ambientales; igualmente se obliga a cumplir la normativa ambiental y minera aplicable a la obra. </w:t>
      </w:r>
    </w:p>
    <w:p w14:paraId="63DA5789" w14:textId="7C00442D" w:rsidR="6849EFF7" w:rsidRPr="00DE1D95" w:rsidRDefault="6849EFF7" w:rsidP="1490B45D">
      <w:pPr>
        <w:spacing w:after="160" w:line="259" w:lineRule="auto"/>
        <w:rPr>
          <w:rFonts w:eastAsia="Verdana" w:cstheme="minorHAnsi"/>
          <w:color w:val="000000" w:themeColor="text1"/>
          <w:szCs w:val="20"/>
        </w:rPr>
      </w:pPr>
      <w:r w:rsidRPr="00DE1D95">
        <w:rPr>
          <w:rFonts w:eastAsia="Verdana" w:cstheme="minorHAnsi"/>
          <w:color w:val="000000" w:themeColor="text1"/>
          <w:szCs w:val="20"/>
        </w:rPr>
        <w:t>El proponente debe verificar, previa a la presentación de la oferta, las distancias de acarreo de las posibles fuentes de materiales existentes en el área de influencia del proyecto que sean susceptibles de utilizar, así como verificar que éstas se encuentran en funcionamiento y que cumplen con todos los requisitos legales ambientales y mineros, de tal forma que pueda garantizar la utilización para el proyecto. En consecuencia, las distancias de acarreo correspondientes deben ser consideradas por el Proponente en los análisis de precios unitarios de la propuesta a presentar y será su responsabilidad.</w:t>
      </w:r>
    </w:p>
    <w:p w14:paraId="5C0AB1E9" w14:textId="2713CA02" w:rsidR="6849EFF7" w:rsidRPr="00DE1D95" w:rsidRDefault="6849EFF7" w:rsidP="1490B45D">
      <w:pPr>
        <w:spacing w:after="160" w:line="259" w:lineRule="auto"/>
        <w:rPr>
          <w:rFonts w:eastAsia="Verdana" w:cstheme="minorHAnsi"/>
          <w:color w:val="000000" w:themeColor="text1"/>
          <w:szCs w:val="20"/>
        </w:rPr>
      </w:pPr>
      <w:r w:rsidRPr="00DE1D95">
        <w:rPr>
          <w:rFonts w:eastAsia="Verdana" w:cstheme="minorHAnsi"/>
          <w:color w:val="000000" w:themeColor="text1"/>
          <w:szCs w:val="20"/>
        </w:rPr>
        <w:t>Previo al inicio de las obras, los materiales que la entidad identifique como indispensables en la ejecución del proyecto deben ser sometidos a ensayos para la aceptación o el rechazo por parte de la interventoría o supervisión, según la normativa aplicable. Los permisos de explotación deben ser tramitados por cuenta del contratista, antes del inicio de las obras. De igual manera, las fuentes seleccionadas por el contratista deben ser previamente autorizadas, previo al inicio de las obras.</w:t>
      </w:r>
    </w:p>
    <w:p w14:paraId="4C3CFC33" w14:textId="138492B3" w:rsidR="6849EFF7" w:rsidRDefault="6849EFF7" w:rsidP="1490B45D">
      <w:pPr>
        <w:pStyle w:val="Ttulo1"/>
        <w:rPr>
          <w:rFonts w:ascii="Verdana" w:eastAsia="Verdana" w:hAnsi="Verdana" w:cs="Verdana"/>
          <w:bCs/>
          <w:color w:val="000000" w:themeColor="text1"/>
          <w:sz w:val="22"/>
          <w:szCs w:val="22"/>
        </w:rPr>
      </w:pPr>
      <w:r w:rsidRPr="1490B45D">
        <w:rPr>
          <w:rFonts w:ascii="Verdana" w:eastAsia="Verdana" w:hAnsi="Verdana" w:cs="Verdana"/>
          <w:bCs/>
          <w:color w:val="000000" w:themeColor="text1"/>
          <w:sz w:val="22"/>
          <w:szCs w:val="22"/>
          <w:lang w:val="es-ES"/>
        </w:rPr>
        <w:t>OBRAS PROVISIONALES</w:t>
      </w:r>
    </w:p>
    <w:p w14:paraId="2CB56086" w14:textId="6C9A52E3" w:rsidR="1490B45D" w:rsidRDefault="1490B45D" w:rsidP="1490B45D">
      <w:pPr>
        <w:rPr>
          <w:rFonts w:ascii="Arial" w:eastAsia="Arial" w:hAnsi="Arial" w:cs="Arial"/>
          <w:color w:val="000000" w:themeColor="text1"/>
          <w:szCs w:val="20"/>
        </w:rPr>
      </w:pPr>
    </w:p>
    <w:p w14:paraId="5829BCE5" w14:textId="77777777" w:rsidR="00CC548D" w:rsidRPr="007C5D0F" w:rsidRDefault="00CC548D" w:rsidP="00CC548D">
      <w:pPr>
        <w:pStyle w:val="InviasNormal"/>
        <w:spacing w:line="276" w:lineRule="auto"/>
        <w:rPr>
          <w:rFonts w:eastAsia="Verdana" w:cstheme="minorHAnsi"/>
          <w:color w:val="000000" w:themeColor="text1"/>
          <w:szCs w:val="20"/>
        </w:rPr>
      </w:pPr>
      <w:r w:rsidRPr="007C5D0F">
        <w:rPr>
          <w:rFonts w:eastAsia="Verdana" w:cstheme="minorHAnsi"/>
          <w:color w:val="000000" w:themeColor="text1"/>
          <w:szCs w:val="20"/>
        </w:rPr>
        <w:t>No aplica</w:t>
      </w:r>
    </w:p>
    <w:p w14:paraId="0AB7EFD5" w14:textId="78672FBB" w:rsidR="00AE6755" w:rsidRPr="00C14360" w:rsidRDefault="00CF369B" w:rsidP="009232B2">
      <w:pPr>
        <w:pStyle w:val="Ttulo1"/>
        <w:rPr>
          <w:rFonts w:ascii="Verdana" w:hAnsi="Verdana"/>
          <w:sz w:val="22"/>
          <w:szCs w:val="22"/>
        </w:rPr>
      </w:pPr>
      <w:r w:rsidRPr="1490B45D">
        <w:rPr>
          <w:rFonts w:ascii="Verdana" w:hAnsi="Verdana"/>
          <w:sz w:val="22"/>
          <w:szCs w:val="22"/>
        </w:rPr>
        <w:t>S</w:t>
      </w:r>
      <w:r w:rsidR="005316D7" w:rsidRPr="1490B45D">
        <w:rPr>
          <w:rFonts w:ascii="Verdana" w:hAnsi="Verdana"/>
          <w:sz w:val="22"/>
          <w:szCs w:val="22"/>
        </w:rPr>
        <w:t xml:space="preserve">eñalización </w:t>
      </w:r>
    </w:p>
    <w:p w14:paraId="43C1E908" w14:textId="4D2E398D" w:rsidR="005316D7" w:rsidRPr="00C14360" w:rsidRDefault="005316D7" w:rsidP="005316D7">
      <w:pPr>
        <w:rPr>
          <w:rFonts w:ascii="Verdana" w:hAnsi="Verdana"/>
          <w:sz w:val="22"/>
        </w:rPr>
      </w:pPr>
    </w:p>
    <w:p w14:paraId="5FAFAB4C" w14:textId="58CFF511" w:rsidR="009E22FA" w:rsidRPr="00CC548D" w:rsidRDefault="009E22FA" w:rsidP="009E22FA">
      <w:pPr>
        <w:rPr>
          <w:rFonts w:cstheme="minorHAnsi"/>
          <w:szCs w:val="20"/>
        </w:rPr>
      </w:pPr>
      <w:r w:rsidRPr="00CC548D">
        <w:rPr>
          <w:rFonts w:cstheme="minorHAnsi"/>
          <w:szCs w:val="20"/>
        </w:rPr>
        <w:t xml:space="preserve">De ser necesario, son de cargo del </w:t>
      </w:r>
      <w:r w:rsidR="1C9952AE" w:rsidRPr="00CC548D">
        <w:rPr>
          <w:rFonts w:cstheme="minorHAnsi"/>
          <w:szCs w:val="20"/>
        </w:rPr>
        <w:t>P</w:t>
      </w:r>
      <w:r w:rsidRPr="00CC548D">
        <w:rPr>
          <w:rFonts w:cstheme="minorHAnsi"/>
          <w:szCs w:val="20"/>
        </w:rPr>
        <w:t xml:space="preserve">roponente favorecido todos los costos requeridos para </w:t>
      </w:r>
      <w:r w:rsidR="001418DC" w:rsidRPr="00CC548D">
        <w:rPr>
          <w:rFonts w:cstheme="minorHAnsi"/>
          <w:szCs w:val="20"/>
        </w:rPr>
        <w:t>instalar</w:t>
      </w:r>
      <w:r w:rsidRPr="00CC548D">
        <w:rPr>
          <w:rFonts w:cstheme="minorHAnsi"/>
          <w:szCs w:val="20"/>
        </w:rPr>
        <w:t xml:space="preserve"> y mantener la señalización de </w:t>
      </w:r>
      <w:r w:rsidR="001418DC" w:rsidRPr="00CC548D">
        <w:rPr>
          <w:rFonts w:cstheme="minorHAnsi"/>
          <w:szCs w:val="20"/>
        </w:rPr>
        <w:t xml:space="preserve">la </w:t>
      </w:r>
      <w:r w:rsidRPr="00CC548D">
        <w:rPr>
          <w:rFonts w:cstheme="minorHAnsi"/>
          <w:szCs w:val="20"/>
        </w:rPr>
        <w:t xml:space="preserve">obra y las vallas informativas, la iluminación nocturna y demás dispositivos de seguridad </w:t>
      </w:r>
      <w:r w:rsidR="00887F8E" w:rsidRPr="00CC548D">
        <w:rPr>
          <w:rFonts w:cstheme="minorHAnsi"/>
          <w:szCs w:val="20"/>
        </w:rPr>
        <w:t>y salud en el trabajo</w:t>
      </w:r>
      <w:r w:rsidR="00D2363E" w:rsidRPr="00CC548D">
        <w:rPr>
          <w:rFonts w:cstheme="minorHAnsi"/>
          <w:szCs w:val="20"/>
        </w:rPr>
        <w:t>,</w:t>
      </w:r>
      <w:r w:rsidRPr="00CC548D">
        <w:rPr>
          <w:rFonts w:cstheme="minorHAnsi"/>
          <w:szCs w:val="20"/>
        </w:rPr>
        <w:t xml:space="preserve"> de comunicación y coordinación en los términos definidos por las autoridades competentes.  </w:t>
      </w:r>
    </w:p>
    <w:p w14:paraId="714B5A33" w14:textId="77777777" w:rsidR="009E22FA" w:rsidRPr="00CC548D" w:rsidRDefault="009E22FA" w:rsidP="009E22FA">
      <w:pPr>
        <w:rPr>
          <w:rFonts w:cstheme="minorHAnsi"/>
          <w:szCs w:val="20"/>
        </w:rPr>
      </w:pPr>
    </w:p>
    <w:p w14:paraId="0162B2FD" w14:textId="1389A1DC" w:rsidR="005316D7" w:rsidRPr="00CC548D" w:rsidRDefault="41BA5FC8" w:rsidP="009E22FA">
      <w:pPr>
        <w:rPr>
          <w:rFonts w:cstheme="minorHAnsi"/>
          <w:szCs w:val="20"/>
        </w:rPr>
      </w:pPr>
      <w:r w:rsidRPr="00CC548D">
        <w:rPr>
          <w:rFonts w:cstheme="minorHAnsi"/>
          <w:szCs w:val="20"/>
        </w:rPr>
        <w:t xml:space="preserve">Sin perjuicio de lo anterior, la </w:t>
      </w:r>
      <w:r w:rsidR="379E3196" w:rsidRPr="00CC548D">
        <w:rPr>
          <w:rFonts w:cstheme="minorHAnsi"/>
          <w:szCs w:val="20"/>
        </w:rPr>
        <w:t>E</w:t>
      </w:r>
      <w:r w:rsidRPr="00CC548D">
        <w:rPr>
          <w:rFonts w:cstheme="minorHAnsi"/>
          <w:szCs w:val="20"/>
        </w:rPr>
        <w:t xml:space="preserve">ntidad debe definir puntualmente cuáles son los costos directos e indirectos incluidos dentro del </w:t>
      </w:r>
      <w:r w:rsidR="74B82A60" w:rsidRPr="00CC548D">
        <w:rPr>
          <w:rFonts w:cstheme="minorHAnsi"/>
          <w:szCs w:val="20"/>
        </w:rPr>
        <w:t>P</w:t>
      </w:r>
      <w:r w:rsidRPr="00CC548D">
        <w:rPr>
          <w:rFonts w:cstheme="minorHAnsi"/>
          <w:szCs w:val="20"/>
        </w:rPr>
        <w:t xml:space="preserve">resupuesto </w:t>
      </w:r>
      <w:r w:rsidR="74B82A60" w:rsidRPr="00CC548D">
        <w:rPr>
          <w:rFonts w:cstheme="minorHAnsi"/>
          <w:szCs w:val="20"/>
        </w:rPr>
        <w:t>O</w:t>
      </w:r>
      <w:r w:rsidRPr="00CC548D">
        <w:rPr>
          <w:rFonts w:cstheme="minorHAnsi"/>
          <w:szCs w:val="20"/>
        </w:rPr>
        <w:t>ficial dependiendo del proyecto a ejecutar.</w:t>
      </w:r>
    </w:p>
    <w:p w14:paraId="22699C93" w14:textId="77777777" w:rsidR="00AE6755" w:rsidRPr="00C14360" w:rsidRDefault="00AE6755" w:rsidP="00AE6755">
      <w:pPr>
        <w:rPr>
          <w:rFonts w:ascii="Verdana" w:hAnsi="Verdana"/>
          <w:sz w:val="22"/>
        </w:rPr>
      </w:pPr>
    </w:p>
    <w:p w14:paraId="3134F582" w14:textId="5807204A" w:rsidR="00850B16" w:rsidRPr="00C14360" w:rsidRDefault="00CF369B" w:rsidP="00EB365C">
      <w:pPr>
        <w:pStyle w:val="Ttulo1"/>
        <w:rPr>
          <w:rFonts w:ascii="Verdana" w:hAnsi="Verdana"/>
          <w:sz w:val="22"/>
          <w:szCs w:val="22"/>
        </w:rPr>
      </w:pPr>
      <w:r w:rsidRPr="1490B45D">
        <w:rPr>
          <w:rFonts w:ascii="Verdana" w:hAnsi="Verdana"/>
          <w:sz w:val="22"/>
          <w:szCs w:val="22"/>
        </w:rPr>
        <w:t>P</w:t>
      </w:r>
      <w:r w:rsidR="00EB365C" w:rsidRPr="1490B45D">
        <w:rPr>
          <w:rFonts w:ascii="Verdana" w:hAnsi="Verdana"/>
          <w:sz w:val="22"/>
          <w:szCs w:val="22"/>
        </w:rPr>
        <w:t xml:space="preserve">ermisos, licencias y autorizaciones </w:t>
      </w:r>
    </w:p>
    <w:p w14:paraId="2C54DF09" w14:textId="4EFD3715" w:rsidR="00EB365C" w:rsidRPr="00C14360" w:rsidRDefault="00EB365C" w:rsidP="00EB365C">
      <w:pPr>
        <w:rPr>
          <w:rFonts w:ascii="Verdana" w:hAnsi="Verdana"/>
          <w:sz w:val="22"/>
        </w:rPr>
      </w:pPr>
    </w:p>
    <w:p w14:paraId="392224FE" w14:textId="40E3509B" w:rsidR="007D7A61" w:rsidRDefault="007D7A61" w:rsidP="007D7A61">
      <w:pPr>
        <w:tabs>
          <w:tab w:val="left" w:pos="709"/>
        </w:tabs>
        <w:rPr>
          <w:rFonts w:ascii="Arial" w:hAnsi="Arial" w:cs="Arial"/>
          <w:szCs w:val="20"/>
          <w:lang w:eastAsia="zh-CN"/>
        </w:rPr>
      </w:pPr>
      <w:bookmarkStart w:id="0" w:name="_Toc378248094"/>
      <w:r>
        <w:rPr>
          <w:rFonts w:ascii="Arial" w:hAnsi="Arial" w:cs="Arial"/>
          <w:b/>
          <w:szCs w:val="20"/>
          <w:lang w:eastAsia="zh-CN"/>
        </w:rPr>
        <w:t xml:space="preserve">13.1 </w:t>
      </w:r>
      <w:r w:rsidRPr="007D7A61">
        <w:rPr>
          <w:rFonts w:ascii="Arial" w:hAnsi="Arial" w:cs="Arial"/>
          <w:b/>
          <w:szCs w:val="20"/>
          <w:lang w:eastAsia="zh-CN"/>
        </w:rPr>
        <w:t>Autorizaciones, permisos y licencias requeridos para su ejecución</w:t>
      </w:r>
      <w:bookmarkEnd w:id="0"/>
      <w:r w:rsidRPr="007D7A61">
        <w:rPr>
          <w:rFonts w:ascii="Arial" w:hAnsi="Arial" w:cs="Arial"/>
          <w:b/>
          <w:szCs w:val="20"/>
          <w:lang w:eastAsia="zh-CN"/>
        </w:rPr>
        <w:t>:</w:t>
      </w:r>
      <w:r w:rsidRPr="007D7A61">
        <w:rPr>
          <w:rFonts w:ascii="Arial" w:hAnsi="Arial" w:cs="Arial"/>
          <w:szCs w:val="20"/>
          <w:lang w:eastAsia="zh-CN"/>
        </w:rPr>
        <w:t xml:space="preserve"> Para el desarrollo del objeto contractual, relacionado con el mantenimiento preventivo y correctivo de los sistemas de bombeo y lavado y desinfección de tanques, el contratista deberá contar con las siguientes </w:t>
      </w:r>
      <w:r w:rsidRPr="007D7A61">
        <w:rPr>
          <w:rFonts w:ascii="Arial" w:hAnsi="Arial" w:cs="Arial"/>
          <w:szCs w:val="20"/>
          <w:lang w:eastAsia="zh-CN"/>
        </w:rPr>
        <w:lastRenderedPageBreak/>
        <w:t>autorizaciones, licencias y permisos vigentes, los cuales garantizan la idoneidad técnica y el cumplimiento del marco legal de los Documentos Tipo para procesos de Menor Cuantía:</w:t>
      </w:r>
    </w:p>
    <w:p w14:paraId="43E3D7AE" w14:textId="77777777" w:rsidR="007D7A61" w:rsidRPr="007D7A61" w:rsidRDefault="007D7A61" w:rsidP="007D7A61">
      <w:pPr>
        <w:tabs>
          <w:tab w:val="left" w:pos="709"/>
        </w:tabs>
        <w:rPr>
          <w:rFonts w:ascii="Arial" w:hAnsi="Arial" w:cs="Arial"/>
          <w:color w:val="FF0000"/>
          <w:szCs w:val="20"/>
          <w:lang w:eastAsia="zh-CN"/>
        </w:rPr>
      </w:pPr>
    </w:p>
    <w:p w14:paraId="6DF1EF59" w14:textId="77777777" w:rsidR="007D7A61" w:rsidRPr="00DD0FA3" w:rsidRDefault="007D7A61" w:rsidP="007D7A61">
      <w:pPr>
        <w:pStyle w:val="Prrafodelista"/>
        <w:tabs>
          <w:tab w:val="left" w:pos="709"/>
        </w:tabs>
        <w:rPr>
          <w:rFonts w:ascii="Arial" w:hAnsi="Arial" w:cs="Arial"/>
          <w:szCs w:val="20"/>
          <w:lang w:eastAsia="zh-CN"/>
        </w:rPr>
      </w:pPr>
      <w:r w:rsidRPr="00DD0FA3">
        <w:rPr>
          <w:rFonts w:ascii="Arial" w:hAnsi="Arial" w:cs="Arial"/>
          <w:b/>
          <w:bCs/>
          <w:szCs w:val="20"/>
          <w:lang w:eastAsia="zh-CN"/>
        </w:rPr>
        <w:t>A. Autorizaciones de Personal Técnico (Idoneidad Profesional)</w:t>
      </w:r>
    </w:p>
    <w:p w14:paraId="757829AE" w14:textId="77777777" w:rsidR="007D7A61" w:rsidRDefault="007D7A61" w:rsidP="007D7A61">
      <w:pPr>
        <w:pStyle w:val="Prrafodelista"/>
        <w:numPr>
          <w:ilvl w:val="0"/>
          <w:numId w:val="30"/>
        </w:numPr>
        <w:tabs>
          <w:tab w:val="clear" w:pos="720"/>
          <w:tab w:val="left" w:pos="709"/>
        </w:tabs>
        <w:contextualSpacing w:val="0"/>
        <w:rPr>
          <w:rFonts w:ascii="Arial" w:hAnsi="Arial" w:cs="Arial"/>
          <w:szCs w:val="20"/>
          <w:lang w:eastAsia="zh-CN"/>
        </w:rPr>
      </w:pPr>
      <w:r w:rsidRPr="00DD0FA3">
        <w:rPr>
          <w:rFonts w:ascii="Arial" w:hAnsi="Arial" w:cs="Arial"/>
          <w:b/>
          <w:bCs/>
          <w:szCs w:val="20"/>
          <w:lang w:eastAsia="zh-CN"/>
        </w:rPr>
        <w:t>Matrículas Profesionales y Certificaciones CONTE/</w:t>
      </w:r>
      <w:proofErr w:type="spellStart"/>
      <w:r w:rsidRPr="00DD0FA3">
        <w:rPr>
          <w:rFonts w:ascii="Arial" w:hAnsi="Arial" w:cs="Arial"/>
          <w:b/>
          <w:bCs/>
          <w:szCs w:val="20"/>
          <w:lang w:eastAsia="zh-CN"/>
        </w:rPr>
        <w:t>CONALTEL</w:t>
      </w:r>
      <w:proofErr w:type="spellEnd"/>
      <w:r w:rsidRPr="00DD0FA3">
        <w:rPr>
          <w:rFonts w:ascii="Arial" w:hAnsi="Arial" w:cs="Arial"/>
          <w:b/>
          <w:bCs/>
          <w:szCs w:val="20"/>
          <w:lang w:eastAsia="zh-CN"/>
        </w:rPr>
        <w:t>:</w:t>
      </w:r>
      <w:r w:rsidRPr="00DD0FA3">
        <w:rPr>
          <w:rFonts w:ascii="Arial" w:hAnsi="Arial" w:cs="Arial"/>
          <w:szCs w:val="20"/>
          <w:lang w:eastAsia="zh-CN"/>
        </w:rPr>
        <w:t xml:space="preserve"> Todo el personal técnico encargado de la intervención de tableros eléctricos, variadores de frecuencia y motores de los sistemas de bombeo, deberá acreditar su respectiva matrícula profesional vigente y el certificado de competencia técnica conforme a lo establecido en el Reglamento Técnico de Instalaciones Eléctricas (RETIE).</w:t>
      </w:r>
    </w:p>
    <w:p w14:paraId="2A7E7DBA" w14:textId="77777777" w:rsidR="007D7A61" w:rsidRPr="00DD0FA3" w:rsidRDefault="007D7A61" w:rsidP="007D7A61">
      <w:pPr>
        <w:pStyle w:val="Prrafodelista"/>
        <w:tabs>
          <w:tab w:val="left" w:pos="709"/>
        </w:tabs>
        <w:contextualSpacing w:val="0"/>
        <w:rPr>
          <w:rFonts w:ascii="Arial" w:hAnsi="Arial" w:cs="Arial"/>
          <w:szCs w:val="20"/>
          <w:lang w:eastAsia="zh-CN"/>
        </w:rPr>
      </w:pPr>
    </w:p>
    <w:p w14:paraId="1DE3FE43" w14:textId="77777777" w:rsidR="007D7A61" w:rsidRDefault="007D7A61" w:rsidP="007D7A61">
      <w:pPr>
        <w:pStyle w:val="Prrafodelista"/>
        <w:numPr>
          <w:ilvl w:val="0"/>
          <w:numId w:val="30"/>
        </w:numPr>
        <w:tabs>
          <w:tab w:val="clear" w:pos="720"/>
          <w:tab w:val="left" w:pos="709"/>
        </w:tabs>
        <w:contextualSpacing w:val="0"/>
        <w:rPr>
          <w:rFonts w:ascii="Arial" w:hAnsi="Arial" w:cs="Arial"/>
          <w:szCs w:val="20"/>
          <w:lang w:eastAsia="zh-CN"/>
        </w:rPr>
      </w:pPr>
      <w:r w:rsidRPr="00DD0FA3">
        <w:rPr>
          <w:rFonts w:ascii="Arial" w:hAnsi="Arial" w:cs="Arial"/>
          <w:b/>
          <w:bCs/>
          <w:szCs w:val="20"/>
          <w:lang w:eastAsia="zh-CN"/>
        </w:rPr>
        <w:t>Tarjetas Profesionales de Ingeniería:</w:t>
      </w:r>
      <w:r w:rsidRPr="00DD0FA3">
        <w:rPr>
          <w:rFonts w:ascii="Arial" w:hAnsi="Arial" w:cs="Arial"/>
          <w:szCs w:val="20"/>
          <w:lang w:eastAsia="zh-CN"/>
        </w:rPr>
        <w:t xml:space="preserve"> Los profesionales (Ingenieros Mecánicos, Eléctricos o Civiles) que realicen la dirección o supervisión técnica de las actividades deben poseer tarjeta profesional expedida por el consejo profesional respectivo (</w:t>
      </w:r>
      <w:proofErr w:type="spellStart"/>
      <w:r w:rsidRPr="00DD0FA3">
        <w:rPr>
          <w:rFonts w:ascii="Arial" w:hAnsi="Arial" w:cs="Arial"/>
          <w:szCs w:val="20"/>
          <w:lang w:eastAsia="zh-CN"/>
        </w:rPr>
        <w:t>COPNIA</w:t>
      </w:r>
      <w:proofErr w:type="spellEnd"/>
      <w:r w:rsidRPr="00DD0FA3">
        <w:rPr>
          <w:rFonts w:ascii="Arial" w:hAnsi="Arial" w:cs="Arial"/>
          <w:szCs w:val="20"/>
          <w:lang w:eastAsia="zh-CN"/>
        </w:rPr>
        <w:t xml:space="preserve"> o similar).</w:t>
      </w:r>
    </w:p>
    <w:p w14:paraId="4E9E022B" w14:textId="77777777" w:rsidR="007D7A61" w:rsidRPr="00DD0FA3" w:rsidRDefault="007D7A61" w:rsidP="007D7A61">
      <w:pPr>
        <w:pStyle w:val="Prrafodelista"/>
        <w:rPr>
          <w:rFonts w:ascii="Arial" w:hAnsi="Arial" w:cs="Arial"/>
          <w:szCs w:val="20"/>
          <w:lang w:eastAsia="zh-CN"/>
        </w:rPr>
      </w:pPr>
    </w:p>
    <w:p w14:paraId="1EC5FD72" w14:textId="77777777" w:rsidR="007D7A61" w:rsidRPr="00DD0FA3" w:rsidRDefault="007D7A61" w:rsidP="007D7A61">
      <w:pPr>
        <w:pStyle w:val="Prrafodelista"/>
        <w:tabs>
          <w:tab w:val="left" w:pos="709"/>
        </w:tabs>
        <w:rPr>
          <w:rFonts w:ascii="Arial" w:hAnsi="Arial" w:cs="Arial"/>
          <w:szCs w:val="20"/>
          <w:lang w:eastAsia="zh-CN"/>
        </w:rPr>
      </w:pPr>
      <w:r w:rsidRPr="00DD0FA3">
        <w:rPr>
          <w:rFonts w:ascii="Arial" w:hAnsi="Arial" w:cs="Arial"/>
          <w:b/>
          <w:bCs/>
          <w:szCs w:val="20"/>
          <w:lang w:eastAsia="zh-CN"/>
        </w:rPr>
        <w:t>B. Permisos de Seguridad y Salud en el Trabajo (SST)</w:t>
      </w:r>
    </w:p>
    <w:p w14:paraId="2C98BF61" w14:textId="77777777" w:rsidR="007D7A61" w:rsidRPr="00DD0FA3" w:rsidRDefault="007D7A61" w:rsidP="007D7A61">
      <w:pPr>
        <w:pStyle w:val="Prrafodelista"/>
        <w:numPr>
          <w:ilvl w:val="0"/>
          <w:numId w:val="31"/>
        </w:numPr>
        <w:tabs>
          <w:tab w:val="clear" w:pos="720"/>
          <w:tab w:val="left" w:pos="709"/>
        </w:tabs>
        <w:contextualSpacing w:val="0"/>
        <w:rPr>
          <w:rFonts w:ascii="Arial" w:hAnsi="Arial" w:cs="Arial"/>
          <w:szCs w:val="20"/>
          <w:lang w:eastAsia="zh-CN"/>
        </w:rPr>
      </w:pPr>
      <w:r w:rsidRPr="00DD0FA3">
        <w:rPr>
          <w:rFonts w:ascii="Arial" w:hAnsi="Arial" w:cs="Arial"/>
          <w:b/>
          <w:bCs/>
          <w:szCs w:val="20"/>
          <w:lang w:eastAsia="zh-CN"/>
        </w:rPr>
        <w:t>Certificación para Trabajo en Alturas:</w:t>
      </w:r>
      <w:r w:rsidRPr="00DD0FA3">
        <w:rPr>
          <w:rFonts w:ascii="Arial" w:hAnsi="Arial" w:cs="Arial"/>
          <w:szCs w:val="20"/>
          <w:lang w:eastAsia="zh-CN"/>
        </w:rPr>
        <w:t xml:space="preserve"> El personal que realice labores de inspección y mantenimiento en tanques elevados o estructuras de difícil acceso deberá contar con el certificado de capacitación vigente para trabajo seguro en alturas (Nivel Avanzado o Trabajador Autorizado), de acuerdo con la </w:t>
      </w:r>
      <w:r w:rsidRPr="00DD0FA3">
        <w:rPr>
          <w:rFonts w:ascii="Arial" w:hAnsi="Arial" w:cs="Arial"/>
          <w:b/>
          <w:bCs/>
          <w:szCs w:val="20"/>
          <w:lang w:eastAsia="zh-CN"/>
        </w:rPr>
        <w:t>Resolución 4272 de 2021</w:t>
      </w:r>
      <w:r w:rsidRPr="00DD0FA3">
        <w:rPr>
          <w:rFonts w:ascii="Arial" w:hAnsi="Arial" w:cs="Arial"/>
          <w:szCs w:val="20"/>
          <w:lang w:eastAsia="zh-CN"/>
        </w:rPr>
        <w:t>.</w:t>
      </w:r>
    </w:p>
    <w:p w14:paraId="7AF2B238" w14:textId="77777777" w:rsidR="007D7A61" w:rsidRDefault="007D7A61" w:rsidP="007D7A61">
      <w:pPr>
        <w:pStyle w:val="Prrafodelista"/>
        <w:numPr>
          <w:ilvl w:val="0"/>
          <w:numId w:val="31"/>
        </w:numPr>
        <w:tabs>
          <w:tab w:val="clear" w:pos="720"/>
          <w:tab w:val="left" w:pos="709"/>
        </w:tabs>
        <w:contextualSpacing w:val="0"/>
        <w:rPr>
          <w:rFonts w:ascii="Arial" w:hAnsi="Arial" w:cs="Arial"/>
          <w:szCs w:val="20"/>
          <w:lang w:eastAsia="zh-CN"/>
        </w:rPr>
      </w:pPr>
      <w:r w:rsidRPr="00DD0FA3">
        <w:rPr>
          <w:rFonts w:ascii="Arial" w:hAnsi="Arial" w:cs="Arial"/>
          <w:b/>
          <w:bCs/>
          <w:szCs w:val="20"/>
          <w:lang w:eastAsia="zh-CN"/>
        </w:rPr>
        <w:t>Certificación para Trabajo en Espacios Confinados:</w:t>
      </w:r>
      <w:r w:rsidRPr="00DD0FA3">
        <w:rPr>
          <w:rFonts w:ascii="Arial" w:hAnsi="Arial" w:cs="Arial"/>
          <w:szCs w:val="20"/>
          <w:lang w:eastAsia="zh-CN"/>
        </w:rPr>
        <w:t xml:space="preserve"> Dado que los sistemas de bombeo de aguas negras y pozos de eyección se encuentran en cárcamos o sótanos, el personal debe acreditar la formación y entrenamiento para trabajo seguro en espacios confinados, cumpliendo con los requisitos de la </w:t>
      </w:r>
      <w:r w:rsidRPr="00DD0FA3">
        <w:rPr>
          <w:rFonts w:ascii="Arial" w:hAnsi="Arial" w:cs="Arial"/>
          <w:b/>
          <w:bCs/>
          <w:szCs w:val="20"/>
          <w:lang w:eastAsia="zh-CN"/>
        </w:rPr>
        <w:t>Resolución 0491 de 2020</w:t>
      </w:r>
      <w:r w:rsidRPr="00DD0FA3">
        <w:rPr>
          <w:rFonts w:ascii="Arial" w:hAnsi="Arial" w:cs="Arial"/>
          <w:szCs w:val="20"/>
          <w:lang w:eastAsia="zh-CN"/>
        </w:rPr>
        <w:t>.</w:t>
      </w:r>
    </w:p>
    <w:p w14:paraId="4BAC0135" w14:textId="77777777" w:rsidR="007D7A61" w:rsidRPr="00DD0FA3" w:rsidRDefault="007D7A61" w:rsidP="007D7A61">
      <w:pPr>
        <w:pStyle w:val="Prrafodelista"/>
        <w:tabs>
          <w:tab w:val="left" w:pos="709"/>
        </w:tabs>
        <w:rPr>
          <w:rFonts w:ascii="Arial" w:hAnsi="Arial" w:cs="Arial"/>
          <w:szCs w:val="20"/>
          <w:lang w:eastAsia="zh-CN"/>
        </w:rPr>
      </w:pPr>
    </w:p>
    <w:p w14:paraId="20B739A1" w14:textId="77777777" w:rsidR="007D7A61" w:rsidRPr="00DD0FA3" w:rsidRDefault="007D7A61" w:rsidP="007D7A61">
      <w:pPr>
        <w:pStyle w:val="Prrafodelista"/>
        <w:tabs>
          <w:tab w:val="left" w:pos="709"/>
        </w:tabs>
        <w:rPr>
          <w:rFonts w:ascii="Arial" w:hAnsi="Arial" w:cs="Arial"/>
          <w:szCs w:val="20"/>
          <w:lang w:eastAsia="zh-CN"/>
        </w:rPr>
      </w:pPr>
      <w:r w:rsidRPr="00DD0FA3">
        <w:rPr>
          <w:rFonts w:ascii="Arial" w:hAnsi="Arial" w:cs="Arial"/>
          <w:b/>
          <w:bCs/>
          <w:szCs w:val="20"/>
          <w:lang w:eastAsia="zh-CN"/>
        </w:rPr>
        <w:t>C. Licencias Ambientales y Manejo de Residuos</w:t>
      </w:r>
    </w:p>
    <w:p w14:paraId="302A9421" w14:textId="77777777" w:rsidR="007D7A61" w:rsidRPr="005F3A80" w:rsidRDefault="007D7A61" w:rsidP="007D7A61">
      <w:pPr>
        <w:pStyle w:val="Prrafodelista"/>
        <w:numPr>
          <w:ilvl w:val="0"/>
          <w:numId w:val="32"/>
        </w:numPr>
        <w:tabs>
          <w:tab w:val="clear" w:pos="720"/>
          <w:tab w:val="left" w:pos="709"/>
        </w:tabs>
        <w:contextualSpacing w:val="0"/>
        <w:rPr>
          <w:rFonts w:ascii="Arial" w:hAnsi="Arial" w:cs="Arial"/>
          <w:szCs w:val="20"/>
          <w:lang w:eastAsia="zh-CN"/>
        </w:rPr>
      </w:pPr>
      <w:r w:rsidRPr="00DD0FA3">
        <w:rPr>
          <w:rFonts w:ascii="Arial" w:hAnsi="Arial" w:cs="Arial"/>
          <w:b/>
          <w:bCs/>
          <w:szCs w:val="20"/>
          <w:lang w:eastAsia="zh-CN"/>
        </w:rPr>
        <w:t>Certificación de Disposición Final de Residuos Peligrosos:</w:t>
      </w:r>
      <w:r w:rsidRPr="00DD0FA3">
        <w:rPr>
          <w:rFonts w:ascii="Arial" w:hAnsi="Arial" w:cs="Arial"/>
          <w:szCs w:val="20"/>
          <w:lang w:eastAsia="zh-CN"/>
        </w:rPr>
        <w:t xml:space="preserve"> El contratista debe estar autorizado para el transporte y disposición de aceites usados, grasas lubricantes y componentes electrónicos reemplazados. Se exigirá el certificado de disposición final expedido por un gestor ambiental autorizado por la autoridad competente (</w:t>
      </w:r>
      <w:proofErr w:type="spellStart"/>
      <w:r w:rsidRPr="00DD0FA3">
        <w:rPr>
          <w:rFonts w:ascii="Arial" w:hAnsi="Arial" w:cs="Arial"/>
          <w:szCs w:val="20"/>
          <w:lang w:eastAsia="zh-CN"/>
        </w:rPr>
        <w:t>ANLA</w:t>
      </w:r>
      <w:proofErr w:type="spellEnd"/>
      <w:r w:rsidRPr="00DD0FA3">
        <w:rPr>
          <w:rFonts w:ascii="Arial" w:hAnsi="Arial" w:cs="Arial"/>
          <w:szCs w:val="20"/>
          <w:lang w:eastAsia="zh-CN"/>
        </w:rPr>
        <w:t xml:space="preserve"> o Área Metropolitana del Valle de Aburrá), en cumplimiento del </w:t>
      </w:r>
      <w:r w:rsidRPr="00DD0FA3">
        <w:rPr>
          <w:rFonts w:ascii="Arial" w:hAnsi="Arial" w:cs="Arial"/>
          <w:b/>
          <w:bCs/>
          <w:szCs w:val="20"/>
          <w:lang w:eastAsia="zh-CN"/>
        </w:rPr>
        <w:t>Decreto 1076 de 2015</w:t>
      </w:r>
    </w:p>
    <w:p w14:paraId="6C818A21" w14:textId="77777777" w:rsidR="007D7A61" w:rsidRPr="00DD0FA3" w:rsidRDefault="007D7A61" w:rsidP="007D7A61">
      <w:pPr>
        <w:pStyle w:val="Prrafodelista"/>
        <w:tabs>
          <w:tab w:val="left" w:pos="709"/>
        </w:tabs>
        <w:rPr>
          <w:rFonts w:ascii="Arial" w:hAnsi="Arial" w:cs="Arial"/>
          <w:szCs w:val="20"/>
          <w:lang w:eastAsia="zh-CN"/>
        </w:rPr>
      </w:pPr>
    </w:p>
    <w:p w14:paraId="409D1384" w14:textId="77777777" w:rsidR="007D7A61" w:rsidRPr="00DD0FA3" w:rsidRDefault="007D7A61" w:rsidP="007D7A61">
      <w:pPr>
        <w:pStyle w:val="Prrafodelista"/>
        <w:tabs>
          <w:tab w:val="left" w:pos="709"/>
        </w:tabs>
        <w:rPr>
          <w:rFonts w:ascii="Arial" w:hAnsi="Arial" w:cs="Arial"/>
          <w:szCs w:val="20"/>
          <w:lang w:eastAsia="zh-CN"/>
        </w:rPr>
      </w:pPr>
      <w:r w:rsidRPr="00DD0FA3">
        <w:rPr>
          <w:rFonts w:ascii="Arial" w:hAnsi="Arial" w:cs="Arial"/>
          <w:b/>
          <w:bCs/>
          <w:szCs w:val="20"/>
          <w:lang w:eastAsia="zh-CN"/>
        </w:rPr>
        <w:t xml:space="preserve">D. Requisitos de Idoneidad Empresarial (Documentos Tipo </w:t>
      </w:r>
      <w:proofErr w:type="spellStart"/>
      <w:r w:rsidRPr="00DD0FA3">
        <w:rPr>
          <w:rFonts w:ascii="Arial" w:hAnsi="Arial" w:cs="Arial"/>
          <w:b/>
          <w:bCs/>
          <w:szCs w:val="20"/>
          <w:lang w:eastAsia="zh-CN"/>
        </w:rPr>
        <w:t>CCE</w:t>
      </w:r>
      <w:proofErr w:type="spellEnd"/>
      <w:r w:rsidRPr="00DD0FA3">
        <w:rPr>
          <w:rFonts w:ascii="Arial" w:hAnsi="Arial" w:cs="Arial"/>
          <w:b/>
          <w:bCs/>
          <w:szCs w:val="20"/>
          <w:lang w:eastAsia="zh-CN"/>
        </w:rPr>
        <w:t>)</w:t>
      </w:r>
    </w:p>
    <w:p w14:paraId="65028EC9" w14:textId="77777777" w:rsidR="007D7A61" w:rsidRPr="00DD0FA3" w:rsidRDefault="007D7A61" w:rsidP="007D7A61">
      <w:pPr>
        <w:pStyle w:val="Prrafodelista"/>
        <w:numPr>
          <w:ilvl w:val="0"/>
          <w:numId w:val="33"/>
        </w:numPr>
        <w:tabs>
          <w:tab w:val="clear" w:pos="720"/>
          <w:tab w:val="left" w:pos="709"/>
        </w:tabs>
        <w:contextualSpacing w:val="0"/>
        <w:rPr>
          <w:rFonts w:ascii="Arial" w:hAnsi="Arial" w:cs="Arial"/>
          <w:szCs w:val="20"/>
          <w:lang w:eastAsia="zh-CN"/>
        </w:rPr>
      </w:pPr>
      <w:r w:rsidRPr="00DD0FA3">
        <w:rPr>
          <w:rFonts w:ascii="Arial" w:hAnsi="Arial" w:cs="Arial"/>
          <w:b/>
          <w:bCs/>
          <w:szCs w:val="20"/>
          <w:lang w:eastAsia="zh-CN"/>
        </w:rPr>
        <w:t>Registro Único de Proponentes (RUP):</w:t>
      </w:r>
      <w:r w:rsidRPr="00DD0FA3">
        <w:rPr>
          <w:rFonts w:ascii="Arial" w:hAnsi="Arial" w:cs="Arial"/>
          <w:szCs w:val="20"/>
          <w:lang w:eastAsia="zh-CN"/>
        </w:rPr>
        <w:t xml:space="preserve"> El oferente deberá contar con el RUP en firme y actualizado, donde consten los códigos UNSPSC relacionados con servicios de mantenimiento de maquinaria e instalaciones (Segmentos 72 y 40).</w:t>
      </w:r>
    </w:p>
    <w:p w14:paraId="2E2C9B13" w14:textId="77777777" w:rsidR="007D7A61" w:rsidRDefault="007D7A61" w:rsidP="007D7A61">
      <w:pPr>
        <w:pStyle w:val="Prrafodelista"/>
        <w:numPr>
          <w:ilvl w:val="0"/>
          <w:numId w:val="33"/>
        </w:numPr>
        <w:tabs>
          <w:tab w:val="clear" w:pos="720"/>
          <w:tab w:val="left" w:pos="709"/>
        </w:tabs>
        <w:contextualSpacing w:val="0"/>
        <w:rPr>
          <w:rFonts w:ascii="Arial" w:hAnsi="Arial" w:cs="Arial"/>
          <w:szCs w:val="20"/>
          <w:lang w:eastAsia="zh-CN"/>
        </w:rPr>
      </w:pPr>
      <w:r w:rsidRPr="00DD0FA3">
        <w:rPr>
          <w:rFonts w:ascii="Arial" w:hAnsi="Arial" w:cs="Arial"/>
          <w:b/>
          <w:bCs/>
          <w:szCs w:val="20"/>
          <w:lang w:eastAsia="zh-CN"/>
        </w:rPr>
        <w:t>Certificación de Estándares Mínimos SG-SST:</w:t>
      </w:r>
      <w:r w:rsidRPr="00DD0FA3">
        <w:rPr>
          <w:rFonts w:ascii="Arial" w:hAnsi="Arial" w:cs="Arial"/>
          <w:szCs w:val="20"/>
          <w:lang w:eastAsia="zh-CN"/>
        </w:rPr>
        <w:t xml:space="preserve"> Acreditación del cumplimiento de los estándares mínimos del Sistema de Gestión de Seguridad y Salud en el Trabajo, conforme a la </w:t>
      </w:r>
      <w:r w:rsidRPr="00DD0FA3">
        <w:rPr>
          <w:rFonts w:ascii="Arial" w:hAnsi="Arial" w:cs="Arial"/>
          <w:b/>
          <w:bCs/>
          <w:szCs w:val="20"/>
          <w:lang w:eastAsia="zh-CN"/>
        </w:rPr>
        <w:t>Resolución 0312 de 2019</w:t>
      </w:r>
      <w:r w:rsidRPr="00DD0FA3">
        <w:rPr>
          <w:rFonts w:ascii="Arial" w:hAnsi="Arial" w:cs="Arial"/>
          <w:szCs w:val="20"/>
          <w:lang w:eastAsia="zh-CN"/>
        </w:rPr>
        <w:t>, emitida por la ARL o el responsable del sistema en la empresa.</w:t>
      </w:r>
    </w:p>
    <w:p w14:paraId="0045EA85" w14:textId="77777777" w:rsidR="007D7A61" w:rsidRPr="00DD0FA3" w:rsidRDefault="007D7A61" w:rsidP="007D7A61">
      <w:pPr>
        <w:pStyle w:val="Prrafodelista"/>
        <w:tabs>
          <w:tab w:val="left" w:pos="709"/>
        </w:tabs>
        <w:rPr>
          <w:rFonts w:ascii="Arial" w:hAnsi="Arial" w:cs="Arial"/>
          <w:szCs w:val="20"/>
          <w:lang w:eastAsia="zh-CN"/>
        </w:rPr>
      </w:pPr>
    </w:p>
    <w:p w14:paraId="15428FCA" w14:textId="77777777" w:rsidR="007D7A61" w:rsidRPr="00DD0FA3" w:rsidRDefault="007D7A61" w:rsidP="007D7A61">
      <w:pPr>
        <w:pStyle w:val="Prrafodelista"/>
        <w:tabs>
          <w:tab w:val="left" w:pos="709"/>
        </w:tabs>
        <w:rPr>
          <w:rFonts w:ascii="Arial" w:hAnsi="Arial" w:cs="Arial"/>
          <w:szCs w:val="20"/>
          <w:lang w:eastAsia="zh-CN"/>
        </w:rPr>
      </w:pPr>
      <w:r w:rsidRPr="00DD0FA3">
        <w:rPr>
          <w:rFonts w:ascii="Arial" w:hAnsi="Arial" w:cs="Arial"/>
          <w:b/>
          <w:bCs/>
          <w:szCs w:val="20"/>
          <w:lang w:eastAsia="zh-CN"/>
        </w:rPr>
        <w:t>E. Permisos Institucionales (Biblioteca Pública Piloto)</w:t>
      </w:r>
    </w:p>
    <w:p w14:paraId="3592F6F3" w14:textId="77777777" w:rsidR="007D7A61" w:rsidRDefault="007D7A61" w:rsidP="007D7A61">
      <w:pPr>
        <w:pStyle w:val="Prrafodelista"/>
        <w:numPr>
          <w:ilvl w:val="0"/>
          <w:numId w:val="34"/>
        </w:numPr>
        <w:tabs>
          <w:tab w:val="clear" w:pos="720"/>
          <w:tab w:val="left" w:pos="709"/>
        </w:tabs>
        <w:contextualSpacing w:val="0"/>
        <w:rPr>
          <w:rFonts w:ascii="Arial" w:hAnsi="Arial" w:cs="Arial"/>
          <w:szCs w:val="20"/>
          <w:lang w:eastAsia="zh-CN"/>
        </w:rPr>
      </w:pPr>
      <w:r w:rsidRPr="00DD0FA3">
        <w:rPr>
          <w:rFonts w:ascii="Arial" w:hAnsi="Arial" w:cs="Arial"/>
          <w:b/>
          <w:bCs/>
          <w:szCs w:val="20"/>
          <w:lang w:eastAsia="zh-CN"/>
        </w:rPr>
        <w:t>Protocolos de Acceso y Permanencia:</w:t>
      </w:r>
      <w:r w:rsidRPr="00DD0FA3">
        <w:rPr>
          <w:rFonts w:ascii="Arial" w:hAnsi="Arial" w:cs="Arial"/>
          <w:szCs w:val="20"/>
          <w:lang w:eastAsia="zh-CN"/>
        </w:rPr>
        <w:t xml:space="preserve"> Para la ejecución de actividades en la sede central, filiales y proyectos, el contratista deberá tramitar ante la Subdirección Administrativa y Financiera los permisos de ingreso de personal y herramientas, cumpliendo con las pólizas de responsabilidad civil extracontractual requeridas en el </w:t>
      </w:r>
      <w:r>
        <w:rPr>
          <w:rFonts w:ascii="Arial" w:hAnsi="Arial" w:cs="Arial"/>
          <w:b/>
          <w:bCs/>
          <w:szCs w:val="20"/>
          <w:lang w:eastAsia="zh-CN"/>
        </w:rPr>
        <w:t>Documento Tipo (Pliego de Condiciones Tipo)</w:t>
      </w:r>
    </w:p>
    <w:p w14:paraId="6218A3D2" w14:textId="77777777" w:rsidR="007D7A61" w:rsidRPr="00DD0FA3" w:rsidRDefault="007D7A61" w:rsidP="007D7A61">
      <w:pPr>
        <w:pStyle w:val="Prrafodelista"/>
        <w:tabs>
          <w:tab w:val="left" w:pos="709"/>
        </w:tabs>
        <w:rPr>
          <w:rFonts w:ascii="Arial" w:hAnsi="Arial" w:cs="Arial"/>
          <w:szCs w:val="20"/>
          <w:lang w:eastAsia="zh-CN"/>
        </w:rPr>
      </w:pPr>
    </w:p>
    <w:p w14:paraId="66518FA5" w14:textId="77777777" w:rsidR="007D7A61" w:rsidRPr="00DD0FA3" w:rsidRDefault="007D7A61" w:rsidP="007D7A61">
      <w:pPr>
        <w:pStyle w:val="Prrafodelista"/>
        <w:tabs>
          <w:tab w:val="left" w:pos="709"/>
        </w:tabs>
        <w:rPr>
          <w:rFonts w:ascii="Arial" w:hAnsi="Arial" w:cs="Arial"/>
          <w:szCs w:val="20"/>
          <w:lang w:eastAsia="zh-CN"/>
        </w:rPr>
      </w:pPr>
      <w:r w:rsidRPr="00DD0FA3">
        <w:rPr>
          <w:rFonts w:ascii="Arial" w:hAnsi="Arial" w:cs="Arial"/>
          <w:szCs w:val="20"/>
          <w:lang w:eastAsia="zh-CN"/>
        </w:rPr>
        <w:t>Estas autorizaciones y permisos son de carácter obligatorio para dar inicio al acta de instalación y ejecución, y su mantenimiento durante la vigencia del contrato será responsabilidad exclusiva del contratista bajo la supervisión de la Entidad.</w:t>
      </w:r>
    </w:p>
    <w:p w14:paraId="44BCEB92" w14:textId="1EA60B92" w:rsidR="00850B16" w:rsidRPr="00C14360" w:rsidRDefault="00850B16" w:rsidP="00925DDB">
      <w:pPr>
        <w:rPr>
          <w:rFonts w:ascii="Verdana" w:hAnsi="Verdana"/>
          <w:sz w:val="22"/>
        </w:rPr>
      </w:pPr>
    </w:p>
    <w:p w14:paraId="132314FD" w14:textId="12D23FD4" w:rsidR="6FB57258" w:rsidRPr="00C14360" w:rsidRDefault="6FB57258" w:rsidP="1490B45D">
      <w:pPr>
        <w:pStyle w:val="Ttulo1"/>
        <w:rPr>
          <w:rFonts w:ascii="Verdana" w:hAnsi="Verdana"/>
          <w:sz w:val="22"/>
          <w:szCs w:val="22"/>
        </w:rPr>
      </w:pPr>
      <w:r w:rsidRPr="1490B45D">
        <w:rPr>
          <w:rFonts w:ascii="Verdana" w:hAnsi="Verdana"/>
          <w:sz w:val="22"/>
          <w:szCs w:val="22"/>
          <w:lang w:val="es-ES"/>
        </w:rPr>
        <w:lastRenderedPageBreak/>
        <w:t>NOTAS TÉCNICAS ESPECÍFICAS PARA EL PROYECTO</w:t>
      </w:r>
    </w:p>
    <w:p w14:paraId="2E562079" w14:textId="72145C68" w:rsidR="1490B45D" w:rsidRDefault="1490B45D" w:rsidP="1490B45D"/>
    <w:p w14:paraId="1082E0C0" w14:textId="77777777" w:rsidR="00196F88" w:rsidRDefault="00196F88" w:rsidP="00196F88">
      <w:pPr>
        <w:rPr>
          <w:rFonts w:eastAsia="Arial" w:cstheme="minorHAnsi"/>
          <w:color w:val="000000" w:themeColor="text1"/>
          <w:szCs w:val="20"/>
        </w:rPr>
      </w:pPr>
      <w:r w:rsidRPr="00196F88">
        <w:rPr>
          <w:rFonts w:eastAsia="Arial" w:cstheme="minorHAnsi"/>
          <w:color w:val="000000" w:themeColor="text1"/>
          <w:szCs w:val="20"/>
        </w:rPr>
        <w:t>El objeto de la presente contratación se regula y reglamenta con diferentes normativas técnicas y legales aplicables a los sistemas hidráulicos, electromecánicos, eléctricos y de protección contra incendios, entre las cuales se destacan:</w:t>
      </w:r>
    </w:p>
    <w:p w14:paraId="4984D14F" w14:textId="77777777" w:rsidR="00196F88" w:rsidRPr="00196F88" w:rsidRDefault="00196F88" w:rsidP="00196F88">
      <w:pPr>
        <w:rPr>
          <w:rFonts w:eastAsia="Arial" w:cstheme="minorHAnsi"/>
          <w:color w:val="000000" w:themeColor="text1"/>
          <w:szCs w:val="20"/>
        </w:rPr>
      </w:pPr>
    </w:p>
    <w:p w14:paraId="07F4D782" w14:textId="678EC2F3" w:rsidR="00196F88" w:rsidRPr="00DF51F1" w:rsidRDefault="00196F88" w:rsidP="00DF51F1">
      <w:pPr>
        <w:pStyle w:val="Prrafodelista"/>
        <w:numPr>
          <w:ilvl w:val="0"/>
          <w:numId w:val="12"/>
        </w:numPr>
        <w:rPr>
          <w:rFonts w:eastAsia="Arial" w:cstheme="minorHAnsi"/>
          <w:color w:val="000000" w:themeColor="text1"/>
          <w:szCs w:val="20"/>
        </w:rPr>
      </w:pPr>
      <w:r w:rsidRPr="00DF51F1">
        <w:rPr>
          <w:rFonts w:eastAsia="Arial" w:cstheme="minorHAnsi"/>
          <w:color w:val="000000" w:themeColor="text1"/>
          <w:szCs w:val="20"/>
        </w:rPr>
        <w:t xml:space="preserve">Decreto 1077 de 2015: “Por medio del cual se expide el Decreto Único Reglamentario del Sector Vivienda, Ciudad y Territorio”, el cual incorpora el </w:t>
      </w:r>
      <w:r w:rsidRPr="00DF51F1">
        <w:rPr>
          <w:rFonts w:eastAsia="Arial" w:cstheme="minorHAnsi"/>
          <w:b/>
          <w:bCs/>
          <w:color w:val="000000" w:themeColor="text1"/>
          <w:szCs w:val="20"/>
        </w:rPr>
        <w:t>Reglamento Técnico del Sector de Agua Potable y Saneamiento Básico (RAS)</w:t>
      </w:r>
      <w:r w:rsidRPr="00DF51F1">
        <w:rPr>
          <w:rFonts w:eastAsia="Arial" w:cstheme="minorHAnsi"/>
          <w:color w:val="000000" w:themeColor="text1"/>
          <w:szCs w:val="20"/>
        </w:rPr>
        <w:t>.</w:t>
      </w:r>
    </w:p>
    <w:p w14:paraId="56FC3AB7" w14:textId="3D081C0D" w:rsidR="00196F88" w:rsidRPr="00DF51F1" w:rsidRDefault="00196F88" w:rsidP="00DF51F1">
      <w:pPr>
        <w:pStyle w:val="Prrafodelista"/>
        <w:numPr>
          <w:ilvl w:val="0"/>
          <w:numId w:val="12"/>
        </w:numPr>
        <w:rPr>
          <w:rFonts w:eastAsia="Arial" w:cstheme="minorHAnsi"/>
          <w:color w:val="000000" w:themeColor="text1"/>
          <w:szCs w:val="20"/>
        </w:rPr>
      </w:pPr>
      <w:r w:rsidRPr="00DF51F1">
        <w:rPr>
          <w:rFonts w:eastAsia="Arial" w:cstheme="minorHAnsi"/>
          <w:color w:val="000000" w:themeColor="text1"/>
          <w:szCs w:val="20"/>
        </w:rPr>
        <w:t>Reglamento Técnico del Sector de Agua Potable y Saneamiento Básico – RAS, aplicable a sistemas de abastecimiento, almacenamiento y conducción de agua.</w:t>
      </w:r>
    </w:p>
    <w:p w14:paraId="256569EE" w14:textId="4BB6949E" w:rsidR="00196F88" w:rsidRPr="00DF51F1" w:rsidRDefault="00196F88" w:rsidP="00DF51F1">
      <w:pPr>
        <w:pStyle w:val="Prrafodelista"/>
        <w:numPr>
          <w:ilvl w:val="0"/>
          <w:numId w:val="12"/>
        </w:numPr>
        <w:rPr>
          <w:rFonts w:eastAsia="Arial" w:cstheme="minorHAnsi"/>
          <w:color w:val="000000" w:themeColor="text1"/>
          <w:szCs w:val="20"/>
        </w:rPr>
      </w:pPr>
      <w:r w:rsidRPr="00DF51F1">
        <w:rPr>
          <w:rFonts w:eastAsia="Arial" w:cstheme="minorHAnsi"/>
          <w:color w:val="000000" w:themeColor="text1"/>
          <w:szCs w:val="20"/>
        </w:rPr>
        <w:t>Reglamento Técnico de Instalaciones Eléctricas – RETIE.</w:t>
      </w:r>
    </w:p>
    <w:p w14:paraId="3E9D9512" w14:textId="5456F5BC" w:rsidR="00196F88" w:rsidRPr="00DF51F1" w:rsidRDefault="00196F88" w:rsidP="00DF51F1">
      <w:pPr>
        <w:pStyle w:val="Prrafodelista"/>
        <w:numPr>
          <w:ilvl w:val="0"/>
          <w:numId w:val="12"/>
        </w:numPr>
        <w:rPr>
          <w:rFonts w:eastAsia="Arial" w:cstheme="minorHAnsi"/>
          <w:color w:val="000000" w:themeColor="text1"/>
          <w:szCs w:val="20"/>
        </w:rPr>
      </w:pPr>
      <w:r w:rsidRPr="00DF51F1">
        <w:rPr>
          <w:rFonts w:eastAsia="Arial" w:cstheme="minorHAnsi"/>
          <w:color w:val="000000" w:themeColor="text1"/>
          <w:szCs w:val="20"/>
        </w:rPr>
        <w:t>Norma Técnica Colombiana NTC 1500 – Código Colombiano de Fontanería.</w:t>
      </w:r>
    </w:p>
    <w:p w14:paraId="3E6CA390" w14:textId="24CE7F7D" w:rsidR="00196F88" w:rsidRPr="00DF51F1" w:rsidRDefault="00196F88" w:rsidP="00DF51F1">
      <w:pPr>
        <w:pStyle w:val="Prrafodelista"/>
        <w:numPr>
          <w:ilvl w:val="0"/>
          <w:numId w:val="12"/>
        </w:numPr>
        <w:rPr>
          <w:rFonts w:eastAsia="Arial" w:cstheme="minorHAnsi"/>
          <w:color w:val="000000" w:themeColor="text1"/>
          <w:szCs w:val="20"/>
        </w:rPr>
      </w:pPr>
      <w:r w:rsidRPr="00DF51F1">
        <w:rPr>
          <w:rFonts w:eastAsia="Arial" w:cstheme="minorHAnsi"/>
          <w:color w:val="000000" w:themeColor="text1"/>
          <w:szCs w:val="20"/>
        </w:rPr>
        <w:t>Normas y especificaciones técnicas de Empresas Públicas de Medellín aplicables a sistemas hidráulicos y de bombeo.</w:t>
      </w:r>
    </w:p>
    <w:p w14:paraId="68CBA4DA" w14:textId="16DB8EC7" w:rsidR="00196F88" w:rsidRPr="00DF51F1" w:rsidRDefault="00196F88" w:rsidP="00DF51F1">
      <w:pPr>
        <w:pStyle w:val="Prrafodelista"/>
        <w:numPr>
          <w:ilvl w:val="0"/>
          <w:numId w:val="12"/>
        </w:numPr>
        <w:rPr>
          <w:rFonts w:eastAsia="Arial" w:cstheme="minorHAnsi"/>
          <w:color w:val="000000" w:themeColor="text1"/>
          <w:szCs w:val="20"/>
        </w:rPr>
      </w:pPr>
      <w:r w:rsidRPr="00DF51F1">
        <w:rPr>
          <w:rFonts w:eastAsia="Arial" w:cstheme="minorHAnsi"/>
          <w:color w:val="000000" w:themeColor="text1"/>
          <w:szCs w:val="20"/>
        </w:rPr>
        <w:t>Normas NFPA aplicables a sistemas contra incendios, entre ellas:</w:t>
      </w:r>
    </w:p>
    <w:p w14:paraId="67801B5B" w14:textId="77777777" w:rsidR="00196F88" w:rsidRPr="00196F88" w:rsidRDefault="00196F88" w:rsidP="00DF51F1">
      <w:pPr>
        <w:numPr>
          <w:ilvl w:val="0"/>
          <w:numId w:val="105"/>
        </w:numPr>
        <w:rPr>
          <w:rFonts w:eastAsia="Arial" w:cstheme="minorHAnsi"/>
          <w:color w:val="000000" w:themeColor="text1"/>
          <w:szCs w:val="20"/>
        </w:rPr>
      </w:pPr>
      <w:r w:rsidRPr="00196F88">
        <w:rPr>
          <w:rFonts w:eastAsia="Arial" w:cstheme="minorHAnsi"/>
          <w:color w:val="000000" w:themeColor="text1"/>
          <w:szCs w:val="20"/>
        </w:rPr>
        <w:t xml:space="preserve">NFPA 20: Sistemas de bombeo contra incendios </w:t>
      </w:r>
    </w:p>
    <w:p w14:paraId="38A65BEF" w14:textId="77777777" w:rsidR="00196F88" w:rsidRPr="00196F88" w:rsidRDefault="00196F88" w:rsidP="00DF51F1">
      <w:pPr>
        <w:numPr>
          <w:ilvl w:val="0"/>
          <w:numId w:val="105"/>
        </w:numPr>
        <w:rPr>
          <w:rFonts w:eastAsia="Arial" w:cstheme="minorHAnsi"/>
          <w:color w:val="000000" w:themeColor="text1"/>
          <w:szCs w:val="20"/>
        </w:rPr>
      </w:pPr>
      <w:r w:rsidRPr="00196F88">
        <w:rPr>
          <w:rFonts w:eastAsia="Arial" w:cstheme="minorHAnsi"/>
          <w:color w:val="000000" w:themeColor="text1"/>
          <w:szCs w:val="20"/>
        </w:rPr>
        <w:t xml:space="preserve">NFPA 25: Inspección, prueba y mantenimiento de sistemas contra incendios </w:t>
      </w:r>
    </w:p>
    <w:p w14:paraId="6121AC8D" w14:textId="0261198E" w:rsidR="00196F88" w:rsidRPr="00DF51F1" w:rsidRDefault="00196F88" w:rsidP="00DF51F1">
      <w:pPr>
        <w:pStyle w:val="Prrafodelista"/>
        <w:numPr>
          <w:ilvl w:val="0"/>
          <w:numId w:val="12"/>
        </w:numPr>
        <w:rPr>
          <w:rFonts w:eastAsia="Arial" w:cstheme="minorHAnsi"/>
          <w:color w:val="000000" w:themeColor="text1"/>
          <w:szCs w:val="20"/>
        </w:rPr>
      </w:pPr>
      <w:r w:rsidRPr="00DF51F1">
        <w:rPr>
          <w:rFonts w:eastAsia="Arial" w:cstheme="minorHAnsi"/>
          <w:color w:val="000000" w:themeColor="text1"/>
          <w:szCs w:val="20"/>
        </w:rPr>
        <w:t>Resolución 0312 de 2019: Estándares mínimos del Sistema de Gestión de Seguridad y Salud en el Trabajo (SG-SST).</w:t>
      </w:r>
    </w:p>
    <w:p w14:paraId="63E5770F" w14:textId="53F8FCDD" w:rsidR="00196F88" w:rsidRPr="00DF51F1" w:rsidRDefault="00196F88" w:rsidP="00DF51F1">
      <w:pPr>
        <w:pStyle w:val="Prrafodelista"/>
        <w:numPr>
          <w:ilvl w:val="0"/>
          <w:numId w:val="12"/>
        </w:numPr>
        <w:rPr>
          <w:rFonts w:eastAsia="Arial" w:cstheme="minorHAnsi"/>
          <w:color w:val="000000" w:themeColor="text1"/>
          <w:szCs w:val="20"/>
        </w:rPr>
      </w:pPr>
      <w:r w:rsidRPr="00DF51F1">
        <w:rPr>
          <w:rFonts w:eastAsia="Arial" w:cstheme="minorHAnsi"/>
          <w:color w:val="000000" w:themeColor="text1"/>
          <w:szCs w:val="20"/>
        </w:rPr>
        <w:t>Decreto 1072 de 2015: Decreto Único Reglamentario del Sector Trabajo, en lo relacionado con Seguridad y Salud en el Trabajo.</w:t>
      </w:r>
    </w:p>
    <w:p w14:paraId="7515727B" w14:textId="05D02E4F" w:rsidR="00196F88" w:rsidRPr="00DF51F1" w:rsidRDefault="00196F88" w:rsidP="00DF51F1">
      <w:pPr>
        <w:pStyle w:val="Prrafodelista"/>
        <w:numPr>
          <w:ilvl w:val="0"/>
          <w:numId w:val="12"/>
        </w:numPr>
        <w:rPr>
          <w:rFonts w:eastAsia="Arial" w:cstheme="minorHAnsi"/>
          <w:color w:val="000000" w:themeColor="text1"/>
          <w:szCs w:val="20"/>
        </w:rPr>
      </w:pPr>
      <w:r w:rsidRPr="00DF51F1">
        <w:rPr>
          <w:rFonts w:eastAsia="Arial" w:cstheme="minorHAnsi"/>
          <w:color w:val="000000" w:themeColor="text1"/>
          <w:szCs w:val="20"/>
        </w:rPr>
        <w:t>Resolución 4272 de 2021: Reglamento de trabajo en alturas.</w:t>
      </w:r>
    </w:p>
    <w:p w14:paraId="52D5D86F" w14:textId="5EF272E0" w:rsidR="00196F88" w:rsidRPr="00DF51F1" w:rsidRDefault="00196F88" w:rsidP="00DF51F1">
      <w:pPr>
        <w:pStyle w:val="Prrafodelista"/>
        <w:numPr>
          <w:ilvl w:val="0"/>
          <w:numId w:val="12"/>
        </w:numPr>
        <w:rPr>
          <w:rFonts w:eastAsia="Arial" w:cstheme="minorHAnsi"/>
          <w:color w:val="000000" w:themeColor="text1"/>
          <w:szCs w:val="20"/>
        </w:rPr>
      </w:pPr>
      <w:r w:rsidRPr="00DF51F1">
        <w:rPr>
          <w:rFonts w:eastAsia="Arial" w:cstheme="minorHAnsi"/>
          <w:color w:val="000000" w:themeColor="text1"/>
          <w:szCs w:val="20"/>
        </w:rPr>
        <w:t>Normativa ambiental vigente aplicable a manejo de residuos, vertimientos y uso de recursos hídricos, cuando corresponda.</w:t>
      </w:r>
    </w:p>
    <w:p w14:paraId="31E2F903" w14:textId="344C5D77" w:rsidR="2D7BE78F" w:rsidRPr="00196F88" w:rsidRDefault="2D7BE78F" w:rsidP="00A42BB6">
      <w:pPr>
        <w:rPr>
          <w:rFonts w:asciiTheme="majorHAnsi" w:hAnsiTheme="majorHAnsi" w:cstheme="majorHAnsi"/>
          <w:szCs w:val="20"/>
        </w:rPr>
      </w:pPr>
    </w:p>
    <w:p w14:paraId="6BC81B0B" w14:textId="0B813A0A" w:rsidR="00850B16" w:rsidRPr="00C14360" w:rsidRDefault="00CF369B" w:rsidP="002B7C83">
      <w:pPr>
        <w:pStyle w:val="Ttulo1"/>
        <w:rPr>
          <w:rFonts w:ascii="Verdana" w:hAnsi="Verdana"/>
          <w:sz w:val="22"/>
          <w:szCs w:val="22"/>
        </w:rPr>
      </w:pPr>
      <w:r w:rsidRPr="1490B45D">
        <w:rPr>
          <w:rFonts w:ascii="Verdana" w:hAnsi="Verdana"/>
          <w:sz w:val="22"/>
          <w:szCs w:val="22"/>
        </w:rPr>
        <w:t>D</w:t>
      </w:r>
      <w:r w:rsidR="002B7C83" w:rsidRPr="1490B45D">
        <w:rPr>
          <w:rFonts w:ascii="Verdana" w:hAnsi="Verdana"/>
          <w:sz w:val="22"/>
          <w:szCs w:val="22"/>
        </w:rPr>
        <w:t xml:space="preserve">ocumentos técnicos adicionales </w:t>
      </w:r>
    </w:p>
    <w:p w14:paraId="13B34F37" w14:textId="60F2A2CE" w:rsidR="002B7C83" w:rsidRPr="00C14360" w:rsidRDefault="002B7C83" w:rsidP="002B7C83">
      <w:pPr>
        <w:rPr>
          <w:rFonts w:ascii="Verdana" w:hAnsi="Verdana"/>
          <w:sz w:val="22"/>
        </w:rPr>
      </w:pPr>
    </w:p>
    <w:p w14:paraId="4B3183CF" w14:textId="77777777" w:rsidR="00DC70A2" w:rsidRPr="007C5D0F" w:rsidRDefault="00DC70A2" w:rsidP="00DC70A2">
      <w:pPr>
        <w:rPr>
          <w:rFonts w:cstheme="minorHAnsi"/>
          <w:szCs w:val="20"/>
        </w:rPr>
      </w:pPr>
      <w:r>
        <w:rPr>
          <w:rFonts w:cstheme="minorHAnsi"/>
          <w:szCs w:val="20"/>
        </w:rPr>
        <w:t>No aplica</w:t>
      </w:r>
    </w:p>
    <w:p w14:paraId="0E9DE7ED" w14:textId="779C35BF" w:rsidR="00C10018" w:rsidRPr="00C14360" w:rsidRDefault="00C10018" w:rsidP="002B7C83">
      <w:pPr>
        <w:rPr>
          <w:rFonts w:ascii="Verdana" w:hAnsi="Verdana"/>
          <w:sz w:val="22"/>
        </w:rPr>
      </w:pPr>
    </w:p>
    <w:p w14:paraId="3EC6CF5B" w14:textId="77777777" w:rsidR="00CF369B" w:rsidRPr="00C14360" w:rsidRDefault="00CF369B" w:rsidP="002B7C83">
      <w:pPr>
        <w:rPr>
          <w:rFonts w:ascii="Verdana" w:hAnsi="Verdana"/>
          <w:sz w:val="22"/>
        </w:rPr>
      </w:pPr>
    </w:p>
    <w:p w14:paraId="47E06519" w14:textId="77777777" w:rsidR="00E6492D" w:rsidRPr="007C5D0F" w:rsidRDefault="00E6492D" w:rsidP="00E6492D">
      <w:pPr>
        <w:rPr>
          <w:rFonts w:cstheme="minorHAnsi"/>
          <w:szCs w:val="20"/>
        </w:rPr>
      </w:pPr>
      <w:r w:rsidRPr="007C5D0F">
        <w:rPr>
          <w:rFonts w:cstheme="minorHAnsi"/>
          <w:szCs w:val="20"/>
        </w:rPr>
        <w:t xml:space="preserve">En constancia, se firma en ______________, a los ____ días del mes de _____ </w:t>
      </w:r>
      <w:proofErr w:type="spellStart"/>
      <w:r w:rsidRPr="007C5D0F">
        <w:rPr>
          <w:rFonts w:cstheme="minorHAnsi"/>
          <w:szCs w:val="20"/>
        </w:rPr>
        <w:t>de</w:t>
      </w:r>
      <w:proofErr w:type="spellEnd"/>
      <w:r w:rsidRPr="007C5D0F">
        <w:rPr>
          <w:rFonts w:cstheme="minorHAnsi"/>
          <w:szCs w:val="20"/>
        </w:rPr>
        <w:t xml:space="preserve"> </w:t>
      </w:r>
      <w:r>
        <w:rPr>
          <w:rFonts w:cstheme="minorHAnsi"/>
          <w:szCs w:val="20"/>
        </w:rPr>
        <w:t>2026</w:t>
      </w:r>
      <w:r w:rsidRPr="007C5D0F">
        <w:rPr>
          <w:rFonts w:cstheme="minorHAnsi"/>
          <w:szCs w:val="20"/>
        </w:rPr>
        <w:t>.</w:t>
      </w:r>
    </w:p>
    <w:p w14:paraId="4BDE83BC" w14:textId="77777777" w:rsidR="00C10018" w:rsidRPr="00C14360" w:rsidRDefault="00C10018" w:rsidP="00C10018">
      <w:pPr>
        <w:rPr>
          <w:rFonts w:ascii="Verdana" w:hAnsi="Verdana"/>
          <w:sz w:val="22"/>
        </w:rPr>
      </w:pPr>
    </w:p>
    <w:p w14:paraId="37096194" w14:textId="77777777" w:rsidR="0007509B" w:rsidRPr="007C5D0F" w:rsidRDefault="0007509B" w:rsidP="0007509B">
      <w:pPr>
        <w:jc w:val="center"/>
        <w:rPr>
          <w:rFonts w:cstheme="minorHAnsi"/>
          <w:szCs w:val="20"/>
        </w:rPr>
      </w:pPr>
    </w:p>
    <w:p w14:paraId="7DF13F95" w14:textId="77777777" w:rsidR="0007509B" w:rsidRPr="001239BA" w:rsidRDefault="0007509B" w:rsidP="0007509B">
      <w:pPr>
        <w:jc w:val="center"/>
        <w:rPr>
          <w:rFonts w:cstheme="minorHAnsi"/>
          <w:szCs w:val="20"/>
        </w:rPr>
      </w:pPr>
      <w:r w:rsidRPr="001239BA">
        <w:rPr>
          <w:rFonts w:cstheme="minorHAnsi"/>
          <w:szCs w:val="20"/>
        </w:rPr>
        <w:t>_____________________</w:t>
      </w:r>
      <w:r>
        <w:rPr>
          <w:noProof/>
        </w:rPr>
        <w:drawing>
          <wp:inline distT="0" distB="0" distL="0" distR="0" wp14:anchorId="596AB31E" wp14:editId="6D666AF9">
            <wp:extent cx="1603893" cy="670719"/>
            <wp:effectExtent l="0" t="0" r="0" b="0"/>
            <wp:docPr id="1180668634" name="Imagen 13" descr="Un dibujo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668634" name="Imagen 13" descr="Un dibujo en blanco y negro&#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1603893" cy="670719"/>
                    </a:xfrm>
                    <a:prstGeom prst="rect">
                      <a:avLst/>
                    </a:prstGeom>
                    <a:noFill/>
                    <a:ln>
                      <a:noFill/>
                    </a:ln>
                  </pic:spPr>
                </pic:pic>
              </a:graphicData>
            </a:graphic>
          </wp:inline>
        </w:drawing>
      </w:r>
      <w:r w:rsidRPr="001239BA">
        <w:rPr>
          <w:rFonts w:cstheme="minorHAnsi"/>
          <w:szCs w:val="20"/>
        </w:rPr>
        <w:t>_________________________</w:t>
      </w:r>
    </w:p>
    <w:p w14:paraId="2B2128A6" w14:textId="77777777" w:rsidR="0007509B" w:rsidRPr="001239BA" w:rsidRDefault="0007509B" w:rsidP="0007509B">
      <w:pPr>
        <w:jc w:val="center"/>
        <w:rPr>
          <w:rFonts w:cstheme="minorHAnsi"/>
          <w:szCs w:val="20"/>
        </w:rPr>
      </w:pPr>
      <w:r w:rsidRPr="001239BA">
        <w:rPr>
          <w:rFonts w:cstheme="minorHAnsi"/>
          <w:szCs w:val="20"/>
        </w:rPr>
        <w:t>DANIEL PEREZ ESCOBAR</w:t>
      </w:r>
    </w:p>
    <w:p w14:paraId="322122FA" w14:textId="77777777" w:rsidR="0007509B" w:rsidRPr="007C5D0F" w:rsidRDefault="0007509B" w:rsidP="0007509B">
      <w:pPr>
        <w:jc w:val="center"/>
        <w:rPr>
          <w:rFonts w:cstheme="minorHAnsi"/>
          <w:szCs w:val="20"/>
        </w:rPr>
      </w:pPr>
      <w:r w:rsidRPr="001239BA">
        <w:rPr>
          <w:rFonts w:cstheme="minorHAnsi"/>
          <w:szCs w:val="20"/>
        </w:rPr>
        <w:t>Contratista- mantenimiento</w:t>
      </w:r>
    </w:p>
    <w:p w14:paraId="3C478CEA" w14:textId="77777777" w:rsidR="0007509B" w:rsidRPr="007C5D0F" w:rsidRDefault="0007509B" w:rsidP="0007509B">
      <w:pPr>
        <w:jc w:val="center"/>
        <w:rPr>
          <w:rFonts w:cstheme="minorHAnsi"/>
          <w:szCs w:val="20"/>
        </w:rPr>
      </w:pPr>
      <w:r w:rsidRPr="007C5D0F">
        <w:rPr>
          <w:rFonts w:cstheme="minorHAnsi"/>
          <w:szCs w:val="20"/>
        </w:rPr>
        <w:t>____________________________________________</w:t>
      </w:r>
    </w:p>
    <w:p w14:paraId="1FF5BA69" w14:textId="77777777" w:rsidR="0007509B" w:rsidRPr="007C5D0F" w:rsidRDefault="0007509B" w:rsidP="0007509B">
      <w:pPr>
        <w:jc w:val="center"/>
        <w:rPr>
          <w:rFonts w:cstheme="minorHAnsi"/>
          <w:szCs w:val="20"/>
          <w:highlight w:val="lightGray"/>
        </w:rPr>
      </w:pPr>
      <w:r w:rsidRPr="007C5D0F">
        <w:rPr>
          <w:rFonts w:cstheme="minorHAnsi"/>
          <w:szCs w:val="20"/>
          <w:highlight w:val="lightGray"/>
        </w:rPr>
        <w:t>[Nombre]</w:t>
      </w:r>
    </w:p>
    <w:p w14:paraId="30FD19F9" w14:textId="77777777" w:rsidR="0007509B" w:rsidRPr="007C5D0F" w:rsidRDefault="0007509B" w:rsidP="0007509B">
      <w:pPr>
        <w:jc w:val="center"/>
        <w:rPr>
          <w:rFonts w:cstheme="minorHAnsi"/>
          <w:szCs w:val="20"/>
        </w:rPr>
      </w:pPr>
      <w:r w:rsidRPr="007C5D0F">
        <w:rPr>
          <w:rFonts w:cstheme="minorHAnsi"/>
          <w:szCs w:val="20"/>
          <w:highlight w:val="lightGray"/>
        </w:rPr>
        <w:t>[Coordinador o cargo correspondiente]</w:t>
      </w:r>
    </w:p>
    <w:p w14:paraId="78DA3866" w14:textId="77777777" w:rsidR="0007509B" w:rsidRPr="007C5D0F" w:rsidRDefault="0007509B" w:rsidP="0007509B">
      <w:pPr>
        <w:rPr>
          <w:rFonts w:cstheme="minorHAnsi"/>
          <w:szCs w:val="20"/>
          <w:highlight w:val="lightGray"/>
        </w:rPr>
      </w:pPr>
    </w:p>
    <w:p w14:paraId="66B2A42D" w14:textId="77777777" w:rsidR="0007509B" w:rsidRPr="007C5D0F" w:rsidRDefault="0007509B" w:rsidP="0007509B">
      <w:pPr>
        <w:rPr>
          <w:rFonts w:cstheme="minorHAnsi"/>
          <w:szCs w:val="20"/>
          <w:highlight w:val="lightGray"/>
        </w:rPr>
      </w:pPr>
    </w:p>
    <w:p w14:paraId="6E514DC1" w14:textId="77777777" w:rsidR="0007509B" w:rsidRPr="007C5D0F" w:rsidRDefault="0007509B" w:rsidP="0007509B">
      <w:pPr>
        <w:jc w:val="center"/>
        <w:rPr>
          <w:rFonts w:cstheme="minorHAnsi"/>
          <w:szCs w:val="20"/>
        </w:rPr>
      </w:pPr>
      <w:r w:rsidRPr="007C5D0F">
        <w:rPr>
          <w:rFonts w:cstheme="minorHAnsi"/>
          <w:szCs w:val="20"/>
        </w:rPr>
        <w:t>______________________________________________</w:t>
      </w:r>
    </w:p>
    <w:p w14:paraId="4020C52C" w14:textId="77777777" w:rsidR="0007509B" w:rsidRPr="007C5D0F" w:rsidRDefault="0007509B" w:rsidP="0007509B">
      <w:pPr>
        <w:jc w:val="center"/>
        <w:rPr>
          <w:rFonts w:cstheme="minorHAnsi"/>
          <w:szCs w:val="20"/>
          <w:highlight w:val="lightGray"/>
        </w:rPr>
      </w:pPr>
      <w:r w:rsidRPr="007C5D0F">
        <w:rPr>
          <w:rFonts w:cstheme="minorHAnsi"/>
          <w:szCs w:val="20"/>
          <w:highlight w:val="lightGray"/>
        </w:rPr>
        <w:t>[Nombre]</w:t>
      </w:r>
    </w:p>
    <w:p w14:paraId="4438FDBA" w14:textId="77777777" w:rsidR="0007509B" w:rsidRPr="007C5D0F" w:rsidRDefault="0007509B" w:rsidP="0007509B">
      <w:pPr>
        <w:jc w:val="center"/>
        <w:rPr>
          <w:rFonts w:cstheme="minorHAnsi"/>
          <w:color w:val="000000"/>
          <w:szCs w:val="20"/>
        </w:rPr>
      </w:pPr>
      <w:r w:rsidRPr="007C5D0F">
        <w:rPr>
          <w:rFonts w:cstheme="minorHAnsi"/>
          <w:szCs w:val="20"/>
          <w:highlight w:val="lightGray"/>
        </w:rPr>
        <w:t>[Subdirector o cargo correspondiente]</w:t>
      </w:r>
    </w:p>
    <w:p w14:paraId="1BA707D5" w14:textId="77777777" w:rsidR="00850B16" w:rsidRPr="00C14360" w:rsidRDefault="00850B16" w:rsidP="00925DDB">
      <w:pPr>
        <w:rPr>
          <w:rFonts w:ascii="Verdana" w:hAnsi="Verdana"/>
          <w:sz w:val="22"/>
        </w:rPr>
      </w:pPr>
    </w:p>
    <w:sectPr w:rsidR="00850B16" w:rsidRPr="00C14360" w:rsidSect="00BA506B">
      <w:headerReference w:type="default" r:id="rId12"/>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FA945" w14:textId="77777777" w:rsidR="00213DDD" w:rsidRDefault="00213DDD" w:rsidP="00646344">
      <w:r>
        <w:separator/>
      </w:r>
    </w:p>
  </w:endnote>
  <w:endnote w:type="continuationSeparator" w:id="0">
    <w:p w14:paraId="603B98D6" w14:textId="77777777" w:rsidR="00213DDD" w:rsidRDefault="00213DDD" w:rsidP="00646344">
      <w:r>
        <w:continuationSeparator/>
      </w:r>
    </w:p>
  </w:endnote>
  <w:endnote w:type="continuationNotice" w:id="1">
    <w:p w14:paraId="1C1C5402" w14:textId="77777777" w:rsidR="00213DDD" w:rsidRDefault="00213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Formata">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C5D3" w14:textId="77777777" w:rsidR="00646344" w:rsidRPr="00C26F61" w:rsidRDefault="00646344" w:rsidP="00646344">
    <w:pPr>
      <w:widowControl w:val="0"/>
      <w:autoSpaceDE w:val="0"/>
      <w:autoSpaceDN w:val="0"/>
      <w:adjustRightInd w:val="0"/>
      <w:spacing w:line="200" w:lineRule="exact"/>
      <w:ind w:right="-20"/>
      <w:rPr>
        <w:rFonts w:ascii="Times New Roman" w:hAnsi="Times New Roman"/>
        <w:color w:val="000000" w:themeColor="text1"/>
        <w:szCs w:val="20"/>
      </w:rPr>
    </w:pPr>
  </w:p>
  <w:p w14:paraId="1711AABD" w14:textId="3845E647" w:rsidR="00646344" w:rsidRPr="00C80FBC" w:rsidRDefault="00646344" w:rsidP="00646344">
    <w:pPr>
      <w:widowControl w:val="0"/>
      <w:autoSpaceDE w:val="0"/>
      <w:autoSpaceDN w:val="0"/>
      <w:adjustRightInd w:val="0"/>
      <w:spacing w:line="265" w:lineRule="exact"/>
      <w:ind w:left="-18" w:right="-38"/>
      <w:jc w:val="center"/>
      <w:rPr>
        <w:rFonts w:ascii="Verdana" w:hAnsi="Verdana" w:cs="Arial"/>
        <w:b/>
        <w:color w:val="000000" w:themeColor="text1"/>
        <w:szCs w:val="20"/>
        <w:highlight w:val="lightGray"/>
      </w:rPr>
    </w:pPr>
    <w:r w:rsidRPr="00C80FBC">
      <w:rPr>
        <w:rFonts w:ascii="Verdana" w:hAnsi="Verdana" w:cs="Arial"/>
        <w:b/>
        <w:color w:val="000000" w:themeColor="text1"/>
        <w:szCs w:val="20"/>
        <w:highlight w:val="lightGray"/>
      </w:rPr>
      <w:t xml:space="preserve">[Objeto del </w:t>
    </w:r>
    <w:r w:rsidR="003D0705" w:rsidRPr="00C80FBC">
      <w:rPr>
        <w:rFonts w:ascii="Verdana" w:hAnsi="Verdana" w:cs="Arial"/>
        <w:b/>
        <w:color w:val="000000" w:themeColor="text1"/>
        <w:szCs w:val="20"/>
        <w:highlight w:val="lightGray"/>
      </w:rPr>
      <w:t>p</w:t>
    </w:r>
    <w:r w:rsidRPr="00C80FBC">
      <w:rPr>
        <w:rFonts w:ascii="Verdana" w:hAnsi="Verdana" w:cs="Arial"/>
        <w:b/>
        <w:color w:val="000000" w:themeColor="text1"/>
        <w:szCs w:val="20"/>
        <w:highlight w:val="lightGray"/>
      </w:rPr>
      <w:t xml:space="preserve">roceso de </w:t>
    </w:r>
    <w:r w:rsidR="003D0705" w:rsidRPr="00C80FBC">
      <w:rPr>
        <w:rFonts w:ascii="Verdana" w:hAnsi="Verdana" w:cs="Arial"/>
        <w:b/>
        <w:color w:val="000000" w:themeColor="text1"/>
        <w:szCs w:val="20"/>
        <w:highlight w:val="lightGray"/>
      </w:rPr>
      <w:t>c</w:t>
    </w:r>
    <w:r w:rsidRPr="00C80FBC">
      <w:rPr>
        <w:rFonts w:ascii="Verdana" w:hAnsi="Verdana" w:cs="Arial"/>
        <w:b/>
        <w:color w:val="000000" w:themeColor="text1"/>
        <w:szCs w:val="20"/>
        <w:highlight w:val="lightGray"/>
      </w:rPr>
      <w:t xml:space="preserve">ontratación] </w:t>
    </w:r>
  </w:p>
  <w:p w14:paraId="1BCFDF37" w14:textId="77777777" w:rsidR="00646344" w:rsidRPr="00C80FBC" w:rsidRDefault="00646344" w:rsidP="00646344">
    <w:pPr>
      <w:widowControl w:val="0"/>
      <w:autoSpaceDE w:val="0"/>
      <w:autoSpaceDN w:val="0"/>
      <w:adjustRightInd w:val="0"/>
      <w:spacing w:line="265" w:lineRule="exact"/>
      <w:ind w:left="-18" w:right="-38"/>
      <w:jc w:val="center"/>
      <w:rPr>
        <w:rFonts w:ascii="Verdana" w:hAnsi="Verdana" w:cs="Arial"/>
        <w:b/>
        <w:bCs/>
        <w:color w:val="000000" w:themeColor="text1"/>
      </w:rPr>
    </w:pPr>
    <w:r w:rsidRPr="00C80FBC">
      <w:rPr>
        <w:rFonts w:ascii="Verdana" w:hAnsi="Verdana" w:cs="Arial"/>
        <w:b/>
        <w:bCs/>
        <w:color w:val="000000" w:themeColor="text1"/>
        <w:highlight w:val="lightGray"/>
      </w:rPr>
      <w:t>[Nombre de la Entidad Estatal]</w:t>
    </w:r>
    <w:r w:rsidRPr="00C80FBC">
      <w:rPr>
        <w:rFonts w:ascii="Verdana" w:hAnsi="Verdana" w:cs="Arial"/>
        <w:b/>
        <w:bCs/>
        <w:color w:val="000000" w:themeColor="text1"/>
      </w:rPr>
      <w:t xml:space="preserve"> </w:t>
    </w:r>
  </w:p>
  <w:p w14:paraId="10B3108F" w14:textId="77777777" w:rsidR="00646344" w:rsidRPr="00C26F61" w:rsidRDefault="00646344" w:rsidP="00646344">
    <w:pPr>
      <w:widowControl w:val="0"/>
      <w:autoSpaceDE w:val="0"/>
      <w:autoSpaceDN w:val="0"/>
      <w:adjustRightInd w:val="0"/>
      <w:spacing w:line="265" w:lineRule="exact"/>
      <w:ind w:left="-18" w:right="-38"/>
      <w:jc w:val="center"/>
      <w:rPr>
        <w:rFonts w:cs="Arial"/>
        <w:b/>
        <w:bCs/>
        <w:color w:val="000000" w:themeColor="text1"/>
      </w:rPr>
    </w:pPr>
  </w:p>
  <w:p w14:paraId="7FBED8EF" w14:textId="08CE4224" w:rsidR="00646344" w:rsidRDefault="00C80FBC" w:rsidP="00C80FBC">
    <w:pPr>
      <w:pStyle w:val="Piedepgina"/>
      <w:jc w:val="right"/>
    </w:pPr>
    <w:r>
      <w:t xml:space="preserve">Versión: 1 de </w:t>
    </w:r>
    <w:r w:rsidR="009D7B8A">
      <w:t>21</w:t>
    </w:r>
    <w:r>
      <w:t xml:space="preserve"> de </w:t>
    </w:r>
    <w:r w:rsidR="009D7B8A">
      <w:t>agosto</w:t>
    </w:r>
    <w:r>
      <w:t xml:space="preserve"> del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68E05" w14:textId="77777777" w:rsidR="00213DDD" w:rsidRDefault="00213DDD" w:rsidP="00646344">
      <w:r>
        <w:separator/>
      </w:r>
    </w:p>
  </w:footnote>
  <w:footnote w:type="continuationSeparator" w:id="0">
    <w:p w14:paraId="3C8FFAC6" w14:textId="77777777" w:rsidR="00213DDD" w:rsidRDefault="00213DDD" w:rsidP="00646344">
      <w:r>
        <w:continuationSeparator/>
      </w:r>
    </w:p>
  </w:footnote>
  <w:footnote w:type="continuationNotice" w:id="1">
    <w:p w14:paraId="26236752" w14:textId="77777777" w:rsidR="00213DDD" w:rsidRDefault="00213D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3B06E" w14:textId="77777777" w:rsidR="004A6FEF" w:rsidRPr="004A6FEF" w:rsidRDefault="004A6FEF" w:rsidP="004A6FEF">
    <w:pPr>
      <w:tabs>
        <w:tab w:val="center" w:pos="4419"/>
        <w:tab w:val="right" w:pos="8838"/>
      </w:tabs>
      <w:jc w:val="center"/>
      <w:rPr>
        <w:rFonts w:ascii="Verdana" w:hAnsi="Verdana" w:cs="Arial"/>
        <w:b/>
        <w:sz w:val="22"/>
      </w:rPr>
    </w:pPr>
    <w:r w:rsidRPr="004A6FEF">
      <w:rPr>
        <w:rFonts w:ascii="Verdana" w:hAnsi="Verdana" w:cs="Arial"/>
        <w:b/>
        <w:sz w:val="22"/>
      </w:rPr>
      <w:t>ANEXO 1 – ANEXO TÉCNICO</w:t>
    </w:r>
  </w:p>
  <w:p w14:paraId="57EEB6C9" w14:textId="24F452FD" w:rsidR="00646344" w:rsidRDefault="004A6FEF" w:rsidP="004A6FEF">
    <w:pPr>
      <w:pStyle w:val="Encabezado"/>
      <w:jc w:val="center"/>
      <w:rPr>
        <w:rFonts w:ascii="Verdana" w:hAnsi="Verdana" w:cs="Arial"/>
        <w:b/>
        <w:sz w:val="22"/>
      </w:rPr>
    </w:pPr>
    <w:r w:rsidRPr="004A6FEF">
      <w:rPr>
        <w:rFonts w:ascii="Verdana" w:hAnsi="Verdana" w:cs="Arial"/>
        <w:b/>
        <w:sz w:val="22"/>
      </w:rPr>
      <w:t>SELECCIÓN ABREVIADA MENOR CUANTÍA DE INFRAESTRUCTURA SOCIAL</w:t>
    </w:r>
  </w:p>
  <w:p w14:paraId="79237E23" w14:textId="77777777" w:rsidR="004A6FEF" w:rsidRPr="004A6FEF" w:rsidRDefault="004A6FEF" w:rsidP="004A6FEF">
    <w:pPr>
      <w:pStyle w:val="Encabezado"/>
      <w:jc w:val="center"/>
      <w:rPr>
        <w:rFonts w:ascii="Verdana" w:hAnsi="Verdana"/>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52B6"/>
    <w:multiLevelType w:val="multilevel"/>
    <w:tmpl w:val="6930BAE0"/>
    <w:lvl w:ilvl="0">
      <w:start w:val="1"/>
      <w:numFmt w:val="upperRoman"/>
      <w:lvlText w:val="%1."/>
      <w:lvlJc w:val="right"/>
      <w:pPr>
        <w:ind w:left="720" w:hanging="360"/>
      </w:pPr>
      <w:rPr>
        <w:rFonts w:hint="default"/>
      </w:rPr>
    </w:lvl>
    <w:lvl w:ilvl="1">
      <w:start w:val="3"/>
      <w:numFmt w:val="decimal"/>
      <w:isLgl/>
      <w:lvlText w:val="%1.%2"/>
      <w:lvlJc w:val="left"/>
      <w:pPr>
        <w:ind w:left="795" w:hanging="435"/>
      </w:pPr>
      <w:rPr>
        <w:rFonts w:hint="default"/>
        <w:sz w:val="20"/>
      </w:rPr>
    </w:lvl>
    <w:lvl w:ilvl="2">
      <w:start w:val="3"/>
      <w:numFmt w:val="decimal"/>
      <w:isLgl/>
      <w:lvlText w:val="%1.%2.%3"/>
      <w:lvlJc w:val="left"/>
      <w:pPr>
        <w:ind w:left="1080" w:hanging="720"/>
      </w:pPr>
      <w:rPr>
        <w:rFonts w:hint="default"/>
        <w:sz w:val="20"/>
      </w:rPr>
    </w:lvl>
    <w:lvl w:ilvl="3">
      <w:start w:val="1"/>
      <w:numFmt w:val="decimal"/>
      <w:isLgl/>
      <w:lvlText w:val="%1.%2.%3.%4"/>
      <w:lvlJc w:val="left"/>
      <w:pPr>
        <w:ind w:left="1440" w:hanging="108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800" w:hanging="144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2160" w:hanging="1800"/>
      </w:pPr>
      <w:rPr>
        <w:rFonts w:hint="default"/>
        <w:sz w:val="20"/>
      </w:rPr>
    </w:lvl>
    <w:lvl w:ilvl="8">
      <w:start w:val="1"/>
      <w:numFmt w:val="decimal"/>
      <w:isLgl/>
      <w:lvlText w:val="%1.%2.%3.%4.%5.%6.%7.%8.%9"/>
      <w:lvlJc w:val="left"/>
      <w:pPr>
        <w:ind w:left="2160" w:hanging="1800"/>
      </w:pPr>
      <w:rPr>
        <w:rFonts w:hint="default"/>
        <w:sz w:val="20"/>
      </w:rPr>
    </w:lvl>
  </w:abstractNum>
  <w:abstractNum w:abstractNumId="1" w15:restartNumberingAfterBreak="0">
    <w:nsid w:val="00974FED"/>
    <w:multiLevelType w:val="hybridMultilevel"/>
    <w:tmpl w:val="17B270D8"/>
    <w:lvl w:ilvl="0" w:tplc="B330C1DC">
      <w:start w:val="6"/>
      <w:numFmt w:val="bullet"/>
      <w:lvlText w:val="•"/>
      <w:lvlJc w:val="left"/>
      <w:pPr>
        <w:ind w:left="1070" w:hanging="710"/>
      </w:pPr>
      <w:rPr>
        <w:rFonts w:ascii="Arial" w:hAnsi="Arial" w:hint="default"/>
      </w:rPr>
    </w:lvl>
    <w:lvl w:ilvl="1" w:tplc="C7B27FB6" w:tentative="1">
      <w:start w:val="1"/>
      <w:numFmt w:val="bullet"/>
      <w:lvlText w:val="o"/>
      <w:lvlJc w:val="left"/>
      <w:pPr>
        <w:ind w:left="1440" w:hanging="360"/>
      </w:pPr>
      <w:rPr>
        <w:rFonts w:ascii="Courier New" w:hAnsi="Courier New" w:hint="default"/>
      </w:rPr>
    </w:lvl>
    <w:lvl w:ilvl="2" w:tplc="E8F24774" w:tentative="1">
      <w:start w:val="1"/>
      <w:numFmt w:val="bullet"/>
      <w:lvlText w:val=""/>
      <w:lvlJc w:val="left"/>
      <w:pPr>
        <w:ind w:left="2160" w:hanging="360"/>
      </w:pPr>
      <w:rPr>
        <w:rFonts w:ascii="Wingdings" w:hAnsi="Wingdings" w:hint="default"/>
      </w:rPr>
    </w:lvl>
    <w:lvl w:ilvl="3" w:tplc="9E2EBD34" w:tentative="1">
      <w:start w:val="1"/>
      <w:numFmt w:val="bullet"/>
      <w:lvlText w:val=""/>
      <w:lvlJc w:val="left"/>
      <w:pPr>
        <w:ind w:left="2880" w:hanging="360"/>
      </w:pPr>
      <w:rPr>
        <w:rFonts w:ascii="Symbol" w:hAnsi="Symbol" w:hint="default"/>
      </w:rPr>
    </w:lvl>
    <w:lvl w:ilvl="4" w:tplc="11381202" w:tentative="1">
      <w:start w:val="1"/>
      <w:numFmt w:val="bullet"/>
      <w:lvlText w:val="o"/>
      <w:lvlJc w:val="left"/>
      <w:pPr>
        <w:ind w:left="3600" w:hanging="360"/>
      </w:pPr>
      <w:rPr>
        <w:rFonts w:ascii="Courier New" w:hAnsi="Courier New" w:hint="default"/>
      </w:rPr>
    </w:lvl>
    <w:lvl w:ilvl="5" w:tplc="15388078" w:tentative="1">
      <w:start w:val="1"/>
      <w:numFmt w:val="bullet"/>
      <w:lvlText w:val=""/>
      <w:lvlJc w:val="left"/>
      <w:pPr>
        <w:ind w:left="4320" w:hanging="360"/>
      </w:pPr>
      <w:rPr>
        <w:rFonts w:ascii="Wingdings" w:hAnsi="Wingdings" w:hint="default"/>
      </w:rPr>
    </w:lvl>
    <w:lvl w:ilvl="6" w:tplc="F238DA30" w:tentative="1">
      <w:start w:val="1"/>
      <w:numFmt w:val="bullet"/>
      <w:lvlText w:val=""/>
      <w:lvlJc w:val="left"/>
      <w:pPr>
        <w:ind w:left="5040" w:hanging="360"/>
      </w:pPr>
      <w:rPr>
        <w:rFonts w:ascii="Symbol" w:hAnsi="Symbol" w:hint="default"/>
      </w:rPr>
    </w:lvl>
    <w:lvl w:ilvl="7" w:tplc="E18C4000" w:tentative="1">
      <w:start w:val="1"/>
      <w:numFmt w:val="bullet"/>
      <w:lvlText w:val="o"/>
      <w:lvlJc w:val="left"/>
      <w:pPr>
        <w:ind w:left="5760" w:hanging="360"/>
      </w:pPr>
      <w:rPr>
        <w:rFonts w:ascii="Courier New" w:hAnsi="Courier New" w:hint="default"/>
      </w:rPr>
    </w:lvl>
    <w:lvl w:ilvl="8" w:tplc="8AB8358C" w:tentative="1">
      <w:start w:val="1"/>
      <w:numFmt w:val="bullet"/>
      <w:lvlText w:val=""/>
      <w:lvlJc w:val="left"/>
      <w:pPr>
        <w:ind w:left="6480" w:hanging="360"/>
      </w:pPr>
      <w:rPr>
        <w:rFonts w:ascii="Wingdings" w:hAnsi="Wingdings" w:hint="default"/>
      </w:rPr>
    </w:lvl>
  </w:abstractNum>
  <w:abstractNum w:abstractNumId="2" w15:restartNumberingAfterBreak="0">
    <w:nsid w:val="00BB42F9"/>
    <w:multiLevelType w:val="hybridMultilevel"/>
    <w:tmpl w:val="F52E878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2AD542E"/>
    <w:multiLevelType w:val="hybridMultilevel"/>
    <w:tmpl w:val="74A0AD24"/>
    <w:lvl w:ilvl="0" w:tplc="240A0001">
      <w:start w:val="1"/>
      <w:numFmt w:val="bullet"/>
      <w:lvlText w:val=""/>
      <w:lvlJc w:val="left"/>
      <w:pPr>
        <w:ind w:left="360" w:hanging="360"/>
      </w:pPr>
      <w:rPr>
        <w:rFonts w:ascii="Symbol" w:hAnsi="Symbol"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3A91F94"/>
    <w:multiLevelType w:val="hybridMultilevel"/>
    <w:tmpl w:val="3F8A0EB0"/>
    <w:lvl w:ilvl="0" w:tplc="240A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03E93C50"/>
    <w:multiLevelType w:val="multilevel"/>
    <w:tmpl w:val="EC30B62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6" w15:restartNumberingAfterBreak="0">
    <w:nsid w:val="047A7314"/>
    <w:multiLevelType w:val="hybridMultilevel"/>
    <w:tmpl w:val="93CEC95E"/>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4C9541B"/>
    <w:multiLevelType w:val="multilevel"/>
    <w:tmpl w:val="89E8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54D067E"/>
    <w:multiLevelType w:val="hybridMultilevel"/>
    <w:tmpl w:val="BD64196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61A33A2"/>
    <w:multiLevelType w:val="hybridMultilevel"/>
    <w:tmpl w:val="47FA979A"/>
    <w:lvl w:ilvl="0" w:tplc="63C84E22">
      <w:start w:val="6"/>
      <w:numFmt w:val="bullet"/>
      <w:lvlText w:val="•"/>
      <w:lvlJc w:val="left"/>
      <w:pPr>
        <w:ind w:left="1070" w:hanging="710"/>
      </w:pPr>
      <w:rPr>
        <w:rFonts w:ascii="Arial" w:hAnsi="Arial" w:hint="default"/>
      </w:rPr>
    </w:lvl>
    <w:lvl w:ilvl="1" w:tplc="D458DEE4" w:tentative="1">
      <w:start w:val="1"/>
      <w:numFmt w:val="bullet"/>
      <w:lvlText w:val="o"/>
      <w:lvlJc w:val="left"/>
      <w:pPr>
        <w:ind w:left="1440" w:hanging="360"/>
      </w:pPr>
      <w:rPr>
        <w:rFonts w:ascii="Courier New" w:hAnsi="Courier New" w:hint="default"/>
      </w:rPr>
    </w:lvl>
    <w:lvl w:ilvl="2" w:tplc="8440F032" w:tentative="1">
      <w:start w:val="1"/>
      <w:numFmt w:val="bullet"/>
      <w:lvlText w:val=""/>
      <w:lvlJc w:val="left"/>
      <w:pPr>
        <w:ind w:left="2160" w:hanging="360"/>
      </w:pPr>
      <w:rPr>
        <w:rFonts w:ascii="Wingdings" w:hAnsi="Wingdings" w:hint="default"/>
      </w:rPr>
    </w:lvl>
    <w:lvl w:ilvl="3" w:tplc="606C9232" w:tentative="1">
      <w:start w:val="1"/>
      <w:numFmt w:val="bullet"/>
      <w:lvlText w:val=""/>
      <w:lvlJc w:val="left"/>
      <w:pPr>
        <w:ind w:left="2880" w:hanging="360"/>
      </w:pPr>
      <w:rPr>
        <w:rFonts w:ascii="Symbol" w:hAnsi="Symbol" w:hint="default"/>
      </w:rPr>
    </w:lvl>
    <w:lvl w:ilvl="4" w:tplc="1D7EAAC0" w:tentative="1">
      <w:start w:val="1"/>
      <w:numFmt w:val="bullet"/>
      <w:lvlText w:val="o"/>
      <w:lvlJc w:val="left"/>
      <w:pPr>
        <w:ind w:left="3600" w:hanging="360"/>
      </w:pPr>
      <w:rPr>
        <w:rFonts w:ascii="Courier New" w:hAnsi="Courier New" w:hint="default"/>
      </w:rPr>
    </w:lvl>
    <w:lvl w:ilvl="5" w:tplc="FFBA167C" w:tentative="1">
      <w:start w:val="1"/>
      <w:numFmt w:val="bullet"/>
      <w:lvlText w:val=""/>
      <w:lvlJc w:val="left"/>
      <w:pPr>
        <w:ind w:left="4320" w:hanging="360"/>
      </w:pPr>
      <w:rPr>
        <w:rFonts w:ascii="Wingdings" w:hAnsi="Wingdings" w:hint="default"/>
      </w:rPr>
    </w:lvl>
    <w:lvl w:ilvl="6" w:tplc="DF00C888" w:tentative="1">
      <w:start w:val="1"/>
      <w:numFmt w:val="bullet"/>
      <w:lvlText w:val=""/>
      <w:lvlJc w:val="left"/>
      <w:pPr>
        <w:ind w:left="5040" w:hanging="360"/>
      </w:pPr>
      <w:rPr>
        <w:rFonts w:ascii="Symbol" w:hAnsi="Symbol" w:hint="default"/>
      </w:rPr>
    </w:lvl>
    <w:lvl w:ilvl="7" w:tplc="C7DAA8D2" w:tentative="1">
      <w:start w:val="1"/>
      <w:numFmt w:val="bullet"/>
      <w:lvlText w:val="o"/>
      <w:lvlJc w:val="left"/>
      <w:pPr>
        <w:ind w:left="5760" w:hanging="360"/>
      </w:pPr>
      <w:rPr>
        <w:rFonts w:ascii="Courier New" w:hAnsi="Courier New" w:hint="default"/>
      </w:rPr>
    </w:lvl>
    <w:lvl w:ilvl="8" w:tplc="159ECDDC" w:tentative="1">
      <w:start w:val="1"/>
      <w:numFmt w:val="bullet"/>
      <w:lvlText w:val=""/>
      <w:lvlJc w:val="left"/>
      <w:pPr>
        <w:ind w:left="6480" w:hanging="360"/>
      </w:pPr>
      <w:rPr>
        <w:rFonts w:ascii="Wingdings" w:hAnsi="Wingdings" w:hint="default"/>
      </w:rPr>
    </w:lvl>
  </w:abstractNum>
  <w:abstractNum w:abstractNumId="10" w15:restartNumberingAfterBreak="0">
    <w:nsid w:val="06273E2D"/>
    <w:multiLevelType w:val="hybridMultilevel"/>
    <w:tmpl w:val="211ECC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066A340C"/>
    <w:multiLevelType w:val="multilevel"/>
    <w:tmpl w:val="EDACA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97D200A"/>
    <w:multiLevelType w:val="multilevel"/>
    <w:tmpl w:val="AF361E14"/>
    <w:lvl w:ilvl="0">
      <w:start w:val="1"/>
      <w:numFmt w:val="decimal"/>
      <w:pStyle w:val="Ttulo1"/>
      <w:lvlText w:val="%1."/>
      <w:lvlJc w:val="left"/>
      <w:pPr>
        <w:ind w:left="360" w:hanging="360"/>
      </w:pPr>
      <w:rPr>
        <w:rFonts w:hint="default"/>
      </w:rPr>
    </w:lvl>
    <w:lvl w:ilvl="1">
      <w:start w:val="1"/>
      <w:numFmt w:val="decimal"/>
      <w:pStyle w:val="Ttulo2"/>
      <w:isLgl/>
      <w:lvlText w:val="%1.%2."/>
      <w:lvlJc w:val="left"/>
      <w:pPr>
        <w:ind w:left="360" w:hanging="360"/>
      </w:pPr>
      <w:rPr>
        <w:rFonts w:hint="default"/>
      </w:rPr>
    </w:lvl>
    <w:lvl w:ilvl="2">
      <w:start w:val="1"/>
      <w:numFmt w:val="decimal"/>
      <w:pStyle w:val="Ttulo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0A6D221F"/>
    <w:multiLevelType w:val="multilevel"/>
    <w:tmpl w:val="7A6E473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0D180A66"/>
    <w:multiLevelType w:val="hybridMultilevel"/>
    <w:tmpl w:val="8096864C"/>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F740F62"/>
    <w:multiLevelType w:val="hybridMultilevel"/>
    <w:tmpl w:val="013CC7B8"/>
    <w:lvl w:ilvl="0" w:tplc="5E68354A">
      <w:start w:val="1"/>
      <w:numFmt w:val="lowerLetter"/>
      <w:lvlText w:val="%1."/>
      <w:lvlJc w:val="left"/>
      <w:pPr>
        <w:ind w:left="1069" w:hanging="360"/>
      </w:pPr>
    </w:lvl>
    <w:lvl w:ilvl="1" w:tplc="B88C86FC">
      <w:start w:val="1"/>
      <w:numFmt w:val="lowerLetter"/>
      <w:lvlText w:val="%2."/>
      <w:lvlJc w:val="left"/>
      <w:pPr>
        <w:ind w:left="1440" w:hanging="360"/>
      </w:pPr>
    </w:lvl>
    <w:lvl w:ilvl="2" w:tplc="D240772A">
      <w:start w:val="1"/>
      <w:numFmt w:val="lowerRoman"/>
      <w:lvlText w:val="%3."/>
      <w:lvlJc w:val="right"/>
      <w:pPr>
        <w:ind w:left="2160" w:hanging="180"/>
      </w:pPr>
    </w:lvl>
    <w:lvl w:ilvl="3" w:tplc="244E4A72">
      <w:start w:val="1"/>
      <w:numFmt w:val="decimal"/>
      <w:lvlText w:val="%4."/>
      <w:lvlJc w:val="left"/>
      <w:pPr>
        <w:ind w:left="2880" w:hanging="360"/>
      </w:pPr>
    </w:lvl>
    <w:lvl w:ilvl="4" w:tplc="7608A22E">
      <w:start w:val="1"/>
      <w:numFmt w:val="lowerLetter"/>
      <w:lvlText w:val="%5."/>
      <w:lvlJc w:val="left"/>
      <w:pPr>
        <w:ind w:left="3600" w:hanging="360"/>
      </w:pPr>
    </w:lvl>
    <w:lvl w:ilvl="5" w:tplc="4AFC367A">
      <w:start w:val="1"/>
      <w:numFmt w:val="lowerRoman"/>
      <w:lvlText w:val="%6."/>
      <w:lvlJc w:val="right"/>
      <w:pPr>
        <w:ind w:left="4320" w:hanging="180"/>
      </w:pPr>
    </w:lvl>
    <w:lvl w:ilvl="6" w:tplc="5CF69B6C">
      <w:start w:val="1"/>
      <w:numFmt w:val="decimal"/>
      <w:lvlText w:val="%7."/>
      <w:lvlJc w:val="left"/>
      <w:pPr>
        <w:ind w:left="5040" w:hanging="360"/>
      </w:pPr>
    </w:lvl>
    <w:lvl w:ilvl="7" w:tplc="170C696E">
      <w:start w:val="1"/>
      <w:numFmt w:val="lowerLetter"/>
      <w:lvlText w:val="%8."/>
      <w:lvlJc w:val="left"/>
      <w:pPr>
        <w:ind w:left="5760" w:hanging="360"/>
      </w:pPr>
    </w:lvl>
    <w:lvl w:ilvl="8" w:tplc="1B8C4A8E">
      <w:start w:val="1"/>
      <w:numFmt w:val="lowerRoman"/>
      <w:lvlText w:val="%9."/>
      <w:lvlJc w:val="right"/>
      <w:pPr>
        <w:ind w:left="6480" w:hanging="180"/>
      </w:pPr>
    </w:lvl>
  </w:abstractNum>
  <w:abstractNum w:abstractNumId="16" w15:restartNumberingAfterBreak="0">
    <w:nsid w:val="10E2574C"/>
    <w:multiLevelType w:val="hybridMultilevel"/>
    <w:tmpl w:val="77101136"/>
    <w:lvl w:ilvl="0" w:tplc="FFAE7166">
      <w:start w:val="6"/>
      <w:numFmt w:val="bullet"/>
      <w:lvlText w:val="•"/>
      <w:lvlJc w:val="left"/>
      <w:pPr>
        <w:ind w:left="1070" w:hanging="710"/>
      </w:pPr>
      <w:rPr>
        <w:rFonts w:ascii="Arial" w:hAnsi="Arial" w:hint="default"/>
      </w:rPr>
    </w:lvl>
    <w:lvl w:ilvl="1" w:tplc="EAF4342C" w:tentative="1">
      <w:start w:val="1"/>
      <w:numFmt w:val="bullet"/>
      <w:lvlText w:val="o"/>
      <w:lvlJc w:val="left"/>
      <w:pPr>
        <w:ind w:left="1440" w:hanging="360"/>
      </w:pPr>
      <w:rPr>
        <w:rFonts w:ascii="Courier New" w:hAnsi="Courier New" w:hint="default"/>
      </w:rPr>
    </w:lvl>
    <w:lvl w:ilvl="2" w:tplc="E93C528A" w:tentative="1">
      <w:start w:val="1"/>
      <w:numFmt w:val="bullet"/>
      <w:lvlText w:val=""/>
      <w:lvlJc w:val="left"/>
      <w:pPr>
        <w:ind w:left="2160" w:hanging="360"/>
      </w:pPr>
      <w:rPr>
        <w:rFonts w:ascii="Wingdings" w:hAnsi="Wingdings" w:hint="default"/>
      </w:rPr>
    </w:lvl>
    <w:lvl w:ilvl="3" w:tplc="DA626446" w:tentative="1">
      <w:start w:val="1"/>
      <w:numFmt w:val="bullet"/>
      <w:lvlText w:val=""/>
      <w:lvlJc w:val="left"/>
      <w:pPr>
        <w:ind w:left="2880" w:hanging="360"/>
      </w:pPr>
      <w:rPr>
        <w:rFonts w:ascii="Symbol" w:hAnsi="Symbol" w:hint="default"/>
      </w:rPr>
    </w:lvl>
    <w:lvl w:ilvl="4" w:tplc="6A8E2868" w:tentative="1">
      <w:start w:val="1"/>
      <w:numFmt w:val="bullet"/>
      <w:lvlText w:val="o"/>
      <w:lvlJc w:val="left"/>
      <w:pPr>
        <w:ind w:left="3600" w:hanging="360"/>
      </w:pPr>
      <w:rPr>
        <w:rFonts w:ascii="Courier New" w:hAnsi="Courier New" w:hint="default"/>
      </w:rPr>
    </w:lvl>
    <w:lvl w:ilvl="5" w:tplc="63B44C6A" w:tentative="1">
      <w:start w:val="1"/>
      <w:numFmt w:val="bullet"/>
      <w:lvlText w:val=""/>
      <w:lvlJc w:val="left"/>
      <w:pPr>
        <w:ind w:left="4320" w:hanging="360"/>
      </w:pPr>
      <w:rPr>
        <w:rFonts w:ascii="Wingdings" w:hAnsi="Wingdings" w:hint="default"/>
      </w:rPr>
    </w:lvl>
    <w:lvl w:ilvl="6" w:tplc="F74A5534" w:tentative="1">
      <w:start w:val="1"/>
      <w:numFmt w:val="bullet"/>
      <w:lvlText w:val=""/>
      <w:lvlJc w:val="left"/>
      <w:pPr>
        <w:ind w:left="5040" w:hanging="360"/>
      </w:pPr>
      <w:rPr>
        <w:rFonts w:ascii="Symbol" w:hAnsi="Symbol" w:hint="default"/>
      </w:rPr>
    </w:lvl>
    <w:lvl w:ilvl="7" w:tplc="08CA93A8" w:tentative="1">
      <w:start w:val="1"/>
      <w:numFmt w:val="bullet"/>
      <w:lvlText w:val="o"/>
      <w:lvlJc w:val="left"/>
      <w:pPr>
        <w:ind w:left="5760" w:hanging="360"/>
      </w:pPr>
      <w:rPr>
        <w:rFonts w:ascii="Courier New" w:hAnsi="Courier New" w:hint="default"/>
      </w:rPr>
    </w:lvl>
    <w:lvl w:ilvl="8" w:tplc="02A03566" w:tentative="1">
      <w:start w:val="1"/>
      <w:numFmt w:val="bullet"/>
      <w:lvlText w:val=""/>
      <w:lvlJc w:val="left"/>
      <w:pPr>
        <w:ind w:left="6480" w:hanging="360"/>
      </w:pPr>
      <w:rPr>
        <w:rFonts w:ascii="Wingdings" w:hAnsi="Wingdings" w:hint="default"/>
      </w:rPr>
    </w:lvl>
  </w:abstractNum>
  <w:abstractNum w:abstractNumId="17" w15:restartNumberingAfterBreak="0">
    <w:nsid w:val="10F24A78"/>
    <w:multiLevelType w:val="hybridMultilevel"/>
    <w:tmpl w:val="3E26C4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11E581F"/>
    <w:multiLevelType w:val="multilevel"/>
    <w:tmpl w:val="2BAE4132"/>
    <w:lvl w:ilvl="0">
      <w:start w:val="1"/>
      <w:numFmt w:val="upperRoman"/>
      <w:lvlText w:val="%1."/>
      <w:lvlJc w:val="left"/>
      <w:pPr>
        <w:ind w:left="1428" w:hanging="720"/>
      </w:pPr>
    </w:lvl>
    <w:lvl w:ilvl="1">
      <w:start w:val="5"/>
      <w:numFmt w:val="decimal"/>
      <w:lvlText w:val="%1.%2"/>
      <w:lvlJc w:val="left"/>
      <w:pPr>
        <w:ind w:left="1143" w:hanging="435"/>
      </w:pPr>
    </w:lvl>
    <w:lvl w:ilvl="2">
      <w:start w:val="3"/>
      <w:numFmt w:val="decimal"/>
      <w:lvlText w:val="%1.%2.%3"/>
      <w:lvlJc w:val="left"/>
      <w:pPr>
        <w:ind w:left="1428" w:hanging="720"/>
      </w:pPr>
    </w:lvl>
    <w:lvl w:ilvl="3">
      <w:start w:val="1"/>
      <w:numFmt w:val="decimal"/>
      <w:lvlText w:val="%1.%2.%3.%4"/>
      <w:lvlJc w:val="left"/>
      <w:pPr>
        <w:ind w:left="1428" w:hanging="720"/>
      </w:pPr>
    </w:lvl>
    <w:lvl w:ilvl="4">
      <w:start w:val="1"/>
      <w:numFmt w:val="decimal"/>
      <w:lvlText w:val="%1.%2.%3.%4.%5"/>
      <w:lvlJc w:val="left"/>
      <w:pPr>
        <w:ind w:left="1788" w:hanging="1080"/>
      </w:pPr>
    </w:lvl>
    <w:lvl w:ilvl="5">
      <w:start w:val="1"/>
      <w:numFmt w:val="decimal"/>
      <w:lvlText w:val="%1.%2.%3.%4.%5.%6"/>
      <w:lvlJc w:val="left"/>
      <w:pPr>
        <w:ind w:left="1788" w:hanging="1080"/>
      </w:pPr>
    </w:lvl>
    <w:lvl w:ilvl="6">
      <w:start w:val="1"/>
      <w:numFmt w:val="decimal"/>
      <w:lvlText w:val="%1.%2.%3.%4.%5.%6.%7"/>
      <w:lvlJc w:val="left"/>
      <w:pPr>
        <w:ind w:left="2148" w:hanging="1440"/>
      </w:pPr>
    </w:lvl>
    <w:lvl w:ilvl="7">
      <w:start w:val="1"/>
      <w:numFmt w:val="decimal"/>
      <w:lvlText w:val="%1.%2.%3.%4.%5.%6.%7.%8"/>
      <w:lvlJc w:val="left"/>
      <w:pPr>
        <w:ind w:left="2148" w:hanging="1440"/>
      </w:pPr>
    </w:lvl>
    <w:lvl w:ilvl="8">
      <w:start w:val="1"/>
      <w:numFmt w:val="decimal"/>
      <w:lvlText w:val="%1.%2.%3.%4.%5.%6.%7.%8.%9"/>
      <w:lvlJc w:val="left"/>
      <w:pPr>
        <w:ind w:left="2508" w:hanging="1800"/>
      </w:pPr>
    </w:lvl>
  </w:abstractNum>
  <w:abstractNum w:abstractNumId="19" w15:restartNumberingAfterBreak="0">
    <w:nsid w:val="11466B12"/>
    <w:multiLevelType w:val="hybridMultilevel"/>
    <w:tmpl w:val="C118271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11E26FD4"/>
    <w:multiLevelType w:val="hybridMultilevel"/>
    <w:tmpl w:val="F3B27CF2"/>
    <w:lvl w:ilvl="0" w:tplc="EE62A5F4">
      <w:start w:val="1"/>
      <w:numFmt w:val="decimal"/>
      <w:lvlText w:val="%1-"/>
      <w:lvlJc w:val="left"/>
      <w:pPr>
        <w:ind w:left="720" w:hanging="360"/>
      </w:pPr>
    </w:lvl>
    <w:lvl w:ilvl="1" w:tplc="FA9005F4">
      <w:start w:val="1"/>
      <w:numFmt w:val="lowerLetter"/>
      <w:lvlText w:val="%2."/>
      <w:lvlJc w:val="left"/>
      <w:pPr>
        <w:ind w:left="1440" w:hanging="360"/>
      </w:pPr>
    </w:lvl>
    <w:lvl w:ilvl="2" w:tplc="D52A4CAE">
      <w:start w:val="1"/>
      <w:numFmt w:val="lowerRoman"/>
      <w:lvlText w:val="%3."/>
      <w:lvlJc w:val="right"/>
      <w:pPr>
        <w:ind w:left="2160" w:hanging="180"/>
      </w:pPr>
    </w:lvl>
    <w:lvl w:ilvl="3" w:tplc="2DE076CA">
      <w:start w:val="1"/>
      <w:numFmt w:val="decimal"/>
      <w:lvlText w:val="%4."/>
      <w:lvlJc w:val="left"/>
      <w:pPr>
        <w:ind w:left="2880" w:hanging="360"/>
      </w:pPr>
    </w:lvl>
    <w:lvl w:ilvl="4" w:tplc="7FF8CC22">
      <w:start w:val="1"/>
      <w:numFmt w:val="lowerLetter"/>
      <w:lvlText w:val="%5."/>
      <w:lvlJc w:val="left"/>
      <w:pPr>
        <w:ind w:left="3600" w:hanging="360"/>
      </w:pPr>
    </w:lvl>
    <w:lvl w:ilvl="5" w:tplc="D1900FB8">
      <w:start w:val="1"/>
      <w:numFmt w:val="lowerRoman"/>
      <w:lvlText w:val="%6."/>
      <w:lvlJc w:val="right"/>
      <w:pPr>
        <w:ind w:left="4320" w:hanging="180"/>
      </w:pPr>
    </w:lvl>
    <w:lvl w:ilvl="6" w:tplc="5420B71C">
      <w:start w:val="1"/>
      <w:numFmt w:val="decimal"/>
      <w:lvlText w:val="%7."/>
      <w:lvlJc w:val="left"/>
      <w:pPr>
        <w:ind w:left="5040" w:hanging="360"/>
      </w:pPr>
    </w:lvl>
    <w:lvl w:ilvl="7" w:tplc="637E58AE">
      <w:start w:val="1"/>
      <w:numFmt w:val="lowerLetter"/>
      <w:lvlText w:val="%8."/>
      <w:lvlJc w:val="left"/>
      <w:pPr>
        <w:ind w:left="5760" w:hanging="360"/>
      </w:pPr>
    </w:lvl>
    <w:lvl w:ilvl="8" w:tplc="7E1A1C6E">
      <w:start w:val="1"/>
      <w:numFmt w:val="lowerRoman"/>
      <w:lvlText w:val="%9."/>
      <w:lvlJc w:val="right"/>
      <w:pPr>
        <w:ind w:left="6480" w:hanging="180"/>
      </w:pPr>
    </w:lvl>
  </w:abstractNum>
  <w:abstractNum w:abstractNumId="21" w15:restartNumberingAfterBreak="0">
    <w:nsid w:val="128D6A95"/>
    <w:multiLevelType w:val="hybridMultilevel"/>
    <w:tmpl w:val="43E034EE"/>
    <w:lvl w:ilvl="0" w:tplc="240A0005">
      <w:start w:val="1"/>
      <w:numFmt w:val="bullet"/>
      <w:lvlText w:val=""/>
      <w:lvlJc w:val="left"/>
      <w:pPr>
        <w:tabs>
          <w:tab w:val="num" w:pos="720"/>
        </w:tabs>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2" w15:restartNumberingAfterBreak="0">
    <w:nsid w:val="12C838ED"/>
    <w:multiLevelType w:val="multilevel"/>
    <w:tmpl w:val="68CA6F06"/>
    <w:lvl w:ilvl="0">
      <w:start w:val="4"/>
      <w:numFmt w:val="decimal"/>
      <w:lvlText w:val="%1."/>
      <w:lvlJc w:val="left"/>
      <w:pPr>
        <w:ind w:left="360" w:hanging="360"/>
      </w:pPr>
      <w:rPr>
        <w:rFonts w:ascii="Times New Roman" w:hAnsi="Times New Roman" w:hint="default"/>
        <w:color w:val="auto"/>
      </w:rPr>
    </w:lvl>
    <w:lvl w:ilvl="1">
      <w:start w:val="5"/>
      <w:numFmt w:val="decimal"/>
      <w:lvlText w:val="%1.%2."/>
      <w:lvlJc w:val="left"/>
      <w:pPr>
        <w:ind w:left="360" w:hanging="360"/>
      </w:pPr>
      <w:rPr>
        <w:rFonts w:ascii="Arial" w:hAnsi="Arial" w:cs="Arial" w:hint="default"/>
        <w:b/>
        <w:bCs/>
        <w:color w:val="auto"/>
        <w:lang w:val="es-ES"/>
      </w:rPr>
    </w:lvl>
    <w:lvl w:ilvl="2">
      <w:start w:val="1"/>
      <w:numFmt w:val="decimal"/>
      <w:lvlText w:val="%1.%2.%3."/>
      <w:lvlJc w:val="left"/>
      <w:pPr>
        <w:ind w:left="720" w:hanging="720"/>
      </w:pPr>
      <w:rPr>
        <w:rFonts w:ascii="Arial" w:hAnsi="Arial" w:cs="Arial" w:hint="default"/>
        <w:color w:val="auto"/>
      </w:rPr>
    </w:lvl>
    <w:lvl w:ilvl="3">
      <w:start w:val="1"/>
      <w:numFmt w:val="decimal"/>
      <w:lvlText w:val="%1.%2.%3.%4."/>
      <w:lvlJc w:val="left"/>
      <w:pPr>
        <w:ind w:left="720" w:hanging="720"/>
      </w:pPr>
      <w:rPr>
        <w:rFonts w:ascii="Arial" w:hAnsi="Arial" w:cs="Arial" w:hint="default"/>
        <w:color w:val="auto"/>
      </w:rPr>
    </w:lvl>
    <w:lvl w:ilvl="4">
      <w:start w:val="1"/>
      <w:numFmt w:val="decimal"/>
      <w:lvlText w:val="%1.%2.%3.%4.%5."/>
      <w:lvlJc w:val="left"/>
      <w:pPr>
        <w:ind w:left="1080" w:hanging="1080"/>
      </w:pPr>
      <w:rPr>
        <w:rFonts w:ascii="Times New Roman" w:hAnsi="Times New Roman" w:hint="default"/>
        <w:color w:val="auto"/>
      </w:rPr>
    </w:lvl>
    <w:lvl w:ilvl="5">
      <w:start w:val="1"/>
      <w:numFmt w:val="decimal"/>
      <w:lvlText w:val="%1.%2.%3.%4.%5.%6."/>
      <w:lvlJc w:val="left"/>
      <w:pPr>
        <w:ind w:left="1080" w:hanging="1080"/>
      </w:pPr>
      <w:rPr>
        <w:rFonts w:ascii="Times New Roman" w:hAnsi="Times New Roman" w:hint="default"/>
        <w:color w:val="auto"/>
      </w:rPr>
    </w:lvl>
    <w:lvl w:ilvl="6">
      <w:start w:val="1"/>
      <w:numFmt w:val="decimal"/>
      <w:lvlText w:val="%1.%2.%3.%4.%5.%6.%7."/>
      <w:lvlJc w:val="left"/>
      <w:pPr>
        <w:ind w:left="1440" w:hanging="1440"/>
      </w:pPr>
      <w:rPr>
        <w:rFonts w:ascii="Times New Roman" w:hAnsi="Times New Roman" w:hint="default"/>
        <w:color w:val="auto"/>
      </w:rPr>
    </w:lvl>
    <w:lvl w:ilvl="7">
      <w:start w:val="1"/>
      <w:numFmt w:val="decimal"/>
      <w:lvlText w:val="%1.%2.%3.%4.%5.%6.%7.%8."/>
      <w:lvlJc w:val="left"/>
      <w:pPr>
        <w:ind w:left="1440" w:hanging="1440"/>
      </w:pPr>
      <w:rPr>
        <w:rFonts w:ascii="Times New Roman" w:hAnsi="Times New Roman" w:hint="default"/>
        <w:color w:val="auto"/>
      </w:rPr>
    </w:lvl>
    <w:lvl w:ilvl="8">
      <w:start w:val="1"/>
      <w:numFmt w:val="decimal"/>
      <w:lvlText w:val="%1.%2.%3.%4.%5.%6.%7.%8.%9."/>
      <w:lvlJc w:val="left"/>
      <w:pPr>
        <w:ind w:left="1800" w:hanging="1800"/>
      </w:pPr>
      <w:rPr>
        <w:rFonts w:ascii="Times New Roman" w:hAnsi="Times New Roman" w:hint="default"/>
        <w:color w:val="auto"/>
      </w:rPr>
    </w:lvl>
  </w:abstractNum>
  <w:abstractNum w:abstractNumId="23" w15:restartNumberingAfterBreak="0">
    <w:nsid w:val="14B064F8"/>
    <w:multiLevelType w:val="hybridMultilevel"/>
    <w:tmpl w:val="B3CC49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14FB2677"/>
    <w:multiLevelType w:val="hybridMultilevel"/>
    <w:tmpl w:val="F566FB22"/>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16265F41"/>
    <w:multiLevelType w:val="hybridMultilevel"/>
    <w:tmpl w:val="57E0A038"/>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168A701D"/>
    <w:multiLevelType w:val="hybridMultilevel"/>
    <w:tmpl w:val="A572771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7" w15:restartNumberingAfterBreak="0">
    <w:nsid w:val="18C7399B"/>
    <w:multiLevelType w:val="multilevel"/>
    <w:tmpl w:val="52645B62"/>
    <w:lvl w:ilvl="0">
      <w:start w:val="3"/>
      <w:numFmt w:val="decimal"/>
      <w:lvlText w:val="%1"/>
      <w:lvlJc w:val="left"/>
      <w:pPr>
        <w:ind w:left="360" w:hanging="360"/>
      </w:pPr>
      <w:rPr>
        <w:rFonts w:hint="default"/>
        <w:b/>
      </w:rPr>
    </w:lvl>
    <w:lvl w:ilvl="1">
      <w:start w:val="2"/>
      <w:numFmt w:val="decimal"/>
      <w:lvlText w:val="%1.%2"/>
      <w:lvlJc w:val="left"/>
      <w:pPr>
        <w:ind w:left="102" w:hanging="360"/>
      </w:pPr>
      <w:rPr>
        <w:rFonts w:hint="default"/>
        <w:b/>
      </w:rPr>
    </w:lvl>
    <w:lvl w:ilvl="2">
      <w:start w:val="1"/>
      <w:numFmt w:val="decimal"/>
      <w:lvlText w:val="%1.%2.%3"/>
      <w:lvlJc w:val="left"/>
      <w:pPr>
        <w:ind w:left="204" w:hanging="720"/>
      </w:pPr>
      <w:rPr>
        <w:rFonts w:hint="default"/>
        <w:b/>
      </w:rPr>
    </w:lvl>
    <w:lvl w:ilvl="3">
      <w:start w:val="1"/>
      <w:numFmt w:val="decimal"/>
      <w:lvlText w:val="%1.%2.%3.%4"/>
      <w:lvlJc w:val="left"/>
      <w:pPr>
        <w:ind w:left="-54" w:hanging="720"/>
      </w:pPr>
      <w:rPr>
        <w:rFonts w:hint="default"/>
        <w:b/>
      </w:rPr>
    </w:lvl>
    <w:lvl w:ilvl="4">
      <w:start w:val="1"/>
      <w:numFmt w:val="decimal"/>
      <w:lvlText w:val="%1.%2.%3.%4.%5"/>
      <w:lvlJc w:val="left"/>
      <w:pPr>
        <w:ind w:left="48" w:hanging="1080"/>
      </w:pPr>
      <w:rPr>
        <w:rFonts w:hint="default"/>
        <w:b/>
      </w:rPr>
    </w:lvl>
    <w:lvl w:ilvl="5">
      <w:start w:val="1"/>
      <w:numFmt w:val="decimal"/>
      <w:lvlText w:val="%1.%2.%3.%4.%5.%6"/>
      <w:lvlJc w:val="left"/>
      <w:pPr>
        <w:ind w:left="-210" w:hanging="1080"/>
      </w:pPr>
      <w:rPr>
        <w:rFonts w:hint="default"/>
        <w:b/>
      </w:rPr>
    </w:lvl>
    <w:lvl w:ilvl="6">
      <w:start w:val="1"/>
      <w:numFmt w:val="decimal"/>
      <w:lvlText w:val="%1.%2.%3.%4.%5.%6.%7"/>
      <w:lvlJc w:val="left"/>
      <w:pPr>
        <w:ind w:left="-108" w:hanging="1440"/>
      </w:pPr>
      <w:rPr>
        <w:rFonts w:hint="default"/>
        <w:b/>
      </w:rPr>
    </w:lvl>
    <w:lvl w:ilvl="7">
      <w:start w:val="1"/>
      <w:numFmt w:val="decimal"/>
      <w:lvlText w:val="%1.%2.%3.%4.%5.%6.%7.%8"/>
      <w:lvlJc w:val="left"/>
      <w:pPr>
        <w:ind w:left="-366" w:hanging="1440"/>
      </w:pPr>
      <w:rPr>
        <w:rFonts w:hint="default"/>
        <w:b/>
      </w:rPr>
    </w:lvl>
    <w:lvl w:ilvl="8">
      <w:start w:val="1"/>
      <w:numFmt w:val="decimal"/>
      <w:lvlText w:val="%1.%2.%3.%4.%5.%6.%7.%8.%9"/>
      <w:lvlJc w:val="left"/>
      <w:pPr>
        <w:ind w:left="-264" w:hanging="1800"/>
      </w:pPr>
      <w:rPr>
        <w:rFonts w:hint="default"/>
        <w:b/>
      </w:rPr>
    </w:lvl>
  </w:abstractNum>
  <w:abstractNum w:abstractNumId="28" w15:restartNumberingAfterBreak="0">
    <w:nsid w:val="1E625692"/>
    <w:multiLevelType w:val="multilevel"/>
    <w:tmpl w:val="D1C04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04A7952"/>
    <w:multiLevelType w:val="hybridMultilevel"/>
    <w:tmpl w:val="961E87CC"/>
    <w:lvl w:ilvl="0" w:tplc="F4E0C29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2086761A"/>
    <w:multiLevelType w:val="hybridMultilevel"/>
    <w:tmpl w:val="0B761F16"/>
    <w:lvl w:ilvl="0" w:tplc="04241FC6">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20FF0FFD"/>
    <w:multiLevelType w:val="hybridMultilevel"/>
    <w:tmpl w:val="381045F2"/>
    <w:lvl w:ilvl="0" w:tplc="240A0001">
      <w:start w:val="1"/>
      <w:numFmt w:val="bullet"/>
      <w:lvlText w:val=""/>
      <w:lvlJc w:val="left"/>
      <w:pPr>
        <w:ind w:left="2946" w:hanging="360"/>
      </w:pPr>
      <w:rPr>
        <w:rFonts w:ascii="Symbol" w:hAnsi="Symbol" w:hint="default"/>
      </w:rPr>
    </w:lvl>
    <w:lvl w:ilvl="1" w:tplc="240A0003" w:tentative="1">
      <w:start w:val="1"/>
      <w:numFmt w:val="bullet"/>
      <w:lvlText w:val="o"/>
      <w:lvlJc w:val="left"/>
      <w:pPr>
        <w:ind w:left="3666" w:hanging="360"/>
      </w:pPr>
      <w:rPr>
        <w:rFonts w:ascii="Courier New" w:hAnsi="Courier New" w:cs="Courier New" w:hint="default"/>
      </w:rPr>
    </w:lvl>
    <w:lvl w:ilvl="2" w:tplc="240A0005" w:tentative="1">
      <w:start w:val="1"/>
      <w:numFmt w:val="bullet"/>
      <w:lvlText w:val=""/>
      <w:lvlJc w:val="left"/>
      <w:pPr>
        <w:ind w:left="4386" w:hanging="360"/>
      </w:pPr>
      <w:rPr>
        <w:rFonts w:ascii="Wingdings" w:hAnsi="Wingdings" w:hint="default"/>
      </w:rPr>
    </w:lvl>
    <w:lvl w:ilvl="3" w:tplc="240A0001" w:tentative="1">
      <w:start w:val="1"/>
      <w:numFmt w:val="bullet"/>
      <w:lvlText w:val=""/>
      <w:lvlJc w:val="left"/>
      <w:pPr>
        <w:ind w:left="5106" w:hanging="360"/>
      </w:pPr>
      <w:rPr>
        <w:rFonts w:ascii="Symbol" w:hAnsi="Symbol" w:hint="default"/>
      </w:rPr>
    </w:lvl>
    <w:lvl w:ilvl="4" w:tplc="240A0003" w:tentative="1">
      <w:start w:val="1"/>
      <w:numFmt w:val="bullet"/>
      <w:lvlText w:val="o"/>
      <w:lvlJc w:val="left"/>
      <w:pPr>
        <w:ind w:left="5826" w:hanging="360"/>
      </w:pPr>
      <w:rPr>
        <w:rFonts w:ascii="Courier New" w:hAnsi="Courier New" w:cs="Courier New" w:hint="default"/>
      </w:rPr>
    </w:lvl>
    <w:lvl w:ilvl="5" w:tplc="240A0005" w:tentative="1">
      <w:start w:val="1"/>
      <w:numFmt w:val="bullet"/>
      <w:lvlText w:val=""/>
      <w:lvlJc w:val="left"/>
      <w:pPr>
        <w:ind w:left="6546" w:hanging="360"/>
      </w:pPr>
      <w:rPr>
        <w:rFonts w:ascii="Wingdings" w:hAnsi="Wingdings" w:hint="default"/>
      </w:rPr>
    </w:lvl>
    <w:lvl w:ilvl="6" w:tplc="240A0001" w:tentative="1">
      <w:start w:val="1"/>
      <w:numFmt w:val="bullet"/>
      <w:lvlText w:val=""/>
      <w:lvlJc w:val="left"/>
      <w:pPr>
        <w:ind w:left="7266" w:hanging="360"/>
      </w:pPr>
      <w:rPr>
        <w:rFonts w:ascii="Symbol" w:hAnsi="Symbol" w:hint="default"/>
      </w:rPr>
    </w:lvl>
    <w:lvl w:ilvl="7" w:tplc="240A0003" w:tentative="1">
      <w:start w:val="1"/>
      <w:numFmt w:val="bullet"/>
      <w:lvlText w:val="o"/>
      <w:lvlJc w:val="left"/>
      <w:pPr>
        <w:ind w:left="7986" w:hanging="360"/>
      </w:pPr>
      <w:rPr>
        <w:rFonts w:ascii="Courier New" w:hAnsi="Courier New" w:cs="Courier New" w:hint="default"/>
      </w:rPr>
    </w:lvl>
    <w:lvl w:ilvl="8" w:tplc="240A0005" w:tentative="1">
      <w:start w:val="1"/>
      <w:numFmt w:val="bullet"/>
      <w:lvlText w:val=""/>
      <w:lvlJc w:val="left"/>
      <w:pPr>
        <w:ind w:left="8706" w:hanging="360"/>
      </w:pPr>
      <w:rPr>
        <w:rFonts w:ascii="Wingdings" w:hAnsi="Wingdings" w:hint="default"/>
      </w:rPr>
    </w:lvl>
  </w:abstractNum>
  <w:abstractNum w:abstractNumId="32" w15:restartNumberingAfterBreak="0">
    <w:nsid w:val="22566D79"/>
    <w:multiLevelType w:val="hybridMultilevel"/>
    <w:tmpl w:val="52E0DF1C"/>
    <w:lvl w:ilvl="0" w:tplc="240A0015">
      <w:start w:val="1"/>
      <w:numFmt w:val="upperLetter"/>
      <w:lvlText w:val="%1."/>
      <w:lvlJc w:val="left"/>
      <w:pPr>
        <w:ind w:left="3072" w:hanging="360"/>
      </w:pPr>
    </w:lvl>
    <w:lvl w:ilvl="1" w:tplc="240A0019" w:tentative="1">
      <w:start w:val="1"/>
      <w:numFmt w:val="lowerLetter"/>
      <w:lvlText w:val="%2."/>
      <w:lvlJc w:val="left"/>
      <w:pPr>
        <w:ind w:left="3792" w:hanging="360"/>
      </w:pPr>
    </w:lvl>
    <w:lvl w:ilvl="2" w:tplc="240A001B" w:tentative="1">
      <w:start w:val="1"/>
      <w:numFmt w:val="lowerRoman"/>
      <w:lvlText w:val="%3."/>
      <w:lvlJc w:val="right"/>
      <w:pPr>
        <w:ind w:left="4512" w:hanging="180"/>
      </w:pPr>
    </w:lvl>
    <w:lvl w:ilvl="3" w:tplc="240A000F" w:tentative="1">
      <w:start w:val="1"/>
      <w:numFmt w:val="decimal"/>
      <w:lvlText w:val="%4."/>
      <w:lvlJc w:val="left"/>
      <w:pPr>
        <w:ind w:left="5232" w:hanging="360"/>
      </w:pPr>
    </w:lvl>
    <w:lvl w:ilvl="4" w:tplc="240A0019" w:tentative="1">
      <w:start w:val="1"/>
      <w:numFmt w:val="lowerLetter"/>
      <w:lvlText w:val="%5."/>
      <w:lvlJc w:val="left"/>
      <w:pPr>
        <w:ind w:left="5952" w:hanging="360"/>
      </w:pPr>
    </w:lvl>
    <w:lvl w:ilvl="5" w:tplc="240A001B" w:tentative="1">
      <w:start w:val="1"/>
      <w:numFmt w:val="lowerRoman"/>
      <w:lvlText w:val="%6."/>
      <w:lvlJc w:val="right"/>
      <w:pPr>
        <w:ind w:left="6672" w:hanging="180"/>
      </w:pPr>
    </w:lvl>
    <w:lvl w:ilvl="6" w:tplc="240A000F" w:tentative="1">
      <w:start w:val="1"/>
      <w:numFmt w:val="decimal"/>
      <w:lvlText w:val="%7."/>
      <w:lvlJc w:val="left"/>
      <w:pPr>
        <w:ind w:left="7392" w:hanging="360"/>
      </w:pPr>
    </w:lvl>
    <w:lvl w:ilvl="7" w:tplc="240A0019" w:tentative="1">
      <w:start w:val="1"/>
      <w:numFmt w:val="lowerLetter"/>
      <w:lvlText w:val="%8."/>
      <w:lvlJc w:val="left"/>
      <w:pPr>
        <w:ind w:left="8112" w:hanging="360"/>
      </w:pPr>
    </w:lvl>
    <w:lvl w:ilvl="8" w:tplc="240A001B" w:tentative="1">
      <w:start w:val="1"/>
      <w:numFmt w:val="lowerRoman"/>
      <w:lvlText w:val="%9."/>
      <w:lvlJc w:val="right"/>
      <w:pPr>
        <w:ind w:left="8832" w:hanging="180"/>
      </w:pPr>
    </w:lvl>
  </w:abstractNum>
  <w:abstractNum w:abstractNumId="33" w15:restartNumberingAfterBreak="0">
    <w:nsid w:val="227D5541"/>
    <w:multiLevelType w:val="hybridMultilevel"/>
    <w:tmpl w:val="B5C6E4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23CE5B6F"/>
    <w:multiLevelType w:val="hybridMultilevel"/>
    <w:tmpl w:val="5E3EC53C"/>
    <w:lvl w:ilvl="0" w:tplc="34727E72">
      <w:start w:val="6"/>
      <w:numFmt w:val="lowerLetter"/>
      <w:lvlText w:val="%1."/>
      <w:lvlJc w:val="left"/>
      <w:pPr>
        <w:ind w:left="720" w:hanging="360"/>
      </w:pPr>
    </w:lvl>
    <w:lvl w:ilvl="1" w:tplc="3DB6F2EC">
      <w:start w:val="1"/>
      <w:numFmt w:val="lowerLetter"/>
      <w:lvlText w:val="%2."/>
      <w:lvlJc w:val="left"/>
      <w:pPr>
        <w:ind w:left="1440" w:hanging="360"/>
      </w:pPr>
    </w:lvl>
    <w:lvl w:ilvl="2" w:tplc="D6C4D89E">
      <w:start w:val="1"/>
      <w:numFmt w:val="lowerRoman"/>
      <w:lvlText w:val="%3."/>
      <w:lvlJc w:val="right"/>
      <w:pPr>
        <w:ind w:left="2160" w:hanging="180"/>
      </w:pPr>
    </w:lvl>
    <w:lvl w:ilvl="3" w:tplc="D6F86730">
      <w:start w:val="1"/>
      <w:numFmt w:val="decimal"/>
      <w:lvlText w:val="%4."/>
      <w:lvlJc w:val="left"/>
      <w:pPr>
        <w:ind w:left="2880" w:hanging="360"/>
      </w:pPr>
    </w:lvl>
    <w:lvl w:ilvl="4" w:tplc="396C5996">
      <w:start w:val="1"/>
      <w:numFmt w:val="lowerLetter"/>
      <w:lvlText w:val="%5."/>
      <w:lvlJc w:val="left"/>
      <w:pPr>
        <w:ind w:left="3600" w:hanging="360"/>
      </w:pPr>
    </w:lvl>
    <w:lvl w:ilvl="5" w:tplc="30603856">
      <w:start w:val="1"/>
      <w:numFmt w:val="lowerRoman"/>
      <w:lvlText w:val="%6."/>
      <w:lvlJc w:val="right"/>
      <w:pPr>
        <w:ind w:left="4320" w:hanging="180"/>
      </w:pPr>
    </w:lvl>
    <w:lvl w:ilvl="6" w:tplc="AAA85BFA">
      <w:start w:val="1"/>
      <w:numFmt w:val="decimal"/>
      <w:lvlText w:val="%7."/>
      <w:lvlJc w:val="left"/>
      <w:pPr>
        <w:ind w:left="5040" w:hanging="360"/>
      </w:pPr>
    </w:lvl>
    <w:lvl w:ilvl="7" w:tplc="06E853A4">
      <w:start w:val="1"/>
      <w:numFmt w:val="lowerLetter"/>
      <w:lvlText w:val="%8."/>
      <w:lvlJc w:val="left"/>
      <w:pPr>
        <w:ind w:left="5760" w:hanging="360"/>
      </w:pPr>
    </w:lvl>
    <w:lvl w:ilvl="8" w:tplc="2D08D890">
      <w:start w:val="1"/>
      <w:numFmt w:val="lowerRoman"/>
      <w:lvlText w:val="%9."/>
      <w:lvlJc w:val="right"/>
      <w:pPr>
        <w:ind w:left="6480" w:hanging="180"/>
      </w:pPr>
    </w:lvl>
  </w:abstractNum>
  <w:abstractNum w:abstractNumId="35" w15:restartNumberingAfterBreak="0">
    <w:nsid w:val="24771DBC"/>
    <w:multiLevelType w:val="hybridMultilevel"/>
    <w:tmpl w:val="1FCAFD7E"/>
    <w:lvl w:ilvl="0" w:tplc="777C395A">
      <w:start w:val="1"/>
      <w:numFmt w:val="upperLetter"/>
      <w:lvlText w:val="%1."/>
      <w:lvlJc w:val="left"/>
      <w:pPr>
        <w:ind w:left="720" w:hanging="360"/>
      </w:pPr>
      <w:rPr>
        <w:rFonts w:ascii="Arial" w:eastAsia="Arial" w:hAnsi="Arial" w:cs="Arial" w:hint="default"/>
        <w:color w:val="00000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26984AB8"/>
    <w:multiLevelType w:val="multilevel"/>
    <w:tmpl w:val="6DA84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6BC2817"/>
    <w:multiLevelType w:val="multilevel"/>
    <w:tmpl w:val="75FE2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6E2531A"/>
    <w:multiLevelType w:val="hybridMultilevel"/>
    <w:tmpl w:val="AE56CDCA"/>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274B112D"/>
    <w:multiLevelType w:val="hybridMultilevel"/>
    <w:tmpl w:val="5BECD2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289C2B34"/>
    <w:multiLevelType w:val="hybridMultilevel"/>
    <w:tmpl w:val="3B267CDE"/>
    <w:lvl w:ilvl="0" w:tplc="74649CA8">
      <w:start w:val="1"/>
      <w:numFmt w:val="decimal"/>
      <w:pStyle w:val="Capitulo1"/>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2ACE566C"/>
    <w:multiLevelType w:val="hybridMultilevel"/>
    <w:tmpl w:val="E5E0678E"/>
    <w:lvl w:ilvl="0" w:tplc="240A0001">
      <w:start w:val="1"/>
      <w:numFmt w:val="bullet"/>
      <w:lvlText w:val=""/>
      <w:lvlJc w:val="left"/>
      <w:pPr>
        <w:ind w:left="2520" w:hanging="360"/>
      </w:pPr>
      <w:rPr>
        <w:rFonts w:ascii="Symbol" w:hAnsi="Symbol" w:hint="default"/>
      </w:rPr>
    </w:lvl>
    <w:lvl w:ilvl="1" w:tplc="240A0003" w:tentative="1">
      <w:start w:val="1"/>
      <w:numFmt w:val="bullet"/>
      <w:lvlText w:val="o"/>
      <w:lvlJc w:val="left"/>
      <w:pPr>
        <w:ind w:left="3240" w:hanging="360"/>
      </w:pPr>
      <w:rPr>
        <w:rFonts w:ascii="Courier New" w:hAnsi="Courier New" w:cs="Courier New" w:hint="default"/>
      </w:rPr>
    </w:lvl>
    <w:lvl w:ilvl="2" w:tplc="240A0005" w:tentative="1">
      <w:start w:val="1"/>
      <w:numFmt w:val="bullet"/>
      <w:lvlText w:val=""/>
      <w:lvlJc w:val="left"/>
      <w:pPr>
        <w:ind w:left="3960" w:hanging="360"/>
      </w:pPr>
      <w:rPr>
        <w:rFonts w:ascii="Wingdings" w:hAnsi="Wingdings" w:hint="default"/>
      </w:rPr>
    </w:lvl>
    <w:lvl w:ilvl="3" w:tplc="240A0001" w:tentative="1">
      <w:start w:val="1"/>
      <w:numFmt w:val="bullet"/>
      <w:lvlText w:val=""/>
      <w:lvlJc w:val="left"/>
      <w:pPr>
        <w:ind w:left="4680" w:hanging="360"/>
      </w:pPr>
      <w:rPr>
        <w:rFonts w:ascii="Symbol" w:hAnsi="Symbol" w:hint="default"/>
      </w:rPr>
    </w:lvl>
    <w:lvl w:ilvl="4" w:tplc="240A0003" w:tentative="1">
      <w:start w:val="1"/>
      <w:numFmt w:val="bullet"/>
      <w:lvlText w:val="o"/>
      <w:lvlJc w:val="left"/>
      <w:pPr>
        <w:ind w:left="5400" w:hanging="360"/>
      </w:pPr>
      <w:rPr>
        <w:rFonts w:ascii="Courier New" w:hAnsi="Courier New" w:cs="Courier New" w:hint="default"/>
      </w:rPr>
    </w:lvl>
    <w:lvl w:ilvl="5" w:tplc="240A0005" w:tentative="1">
      <w:start w:val="1"/>
      <w:numFmt w:val="bullet"/>
      <w:lvlText w:val=""/>
      <w:lvlJc w:val="left"/>
      <w:pPr>
        <w:ind w:left="6120" w:hanging="360"/>
      </w:pPr>
      <w:rPr>
        <w:rFonts w:ascii="Wingdings" w:hAnsi="Wingdings" w:hint="default"/>
      </w:rPr>
    </w:lvl>
    <w:lvl w:ilvl="6" w:tplc="240A0001" w:tentative="1">
      <w:start w:val="1"/>
      <w:numFmt w:val="bullet"/>
      <w:lvlText w:val=""/>
      <w:lvlJc w:val="left"/>
      <w:pPr>
        <w:ind w:left="6840" w:hanging="360"/>
      </w:pPr>
      <w:rPr>
        <w:rFonts w:ascii="Symbol" w:hAnsi="Symbol" w:hint="default"/>
      </w:rPr>
    </w:lvl>
    <w:lvl w:ilvl="7" w:tplc="240A0003" w:tentative="1">
      <w:start w:val="1"/>
      <w:numFmt w:val="bullet"/>
      <w:lvlText w:val="o"/>
      <w:lvlJc w:val="left"/>
      <w:pPr>
        <w:ind w:left="7560" w:hanging="360"/>
      </w:pPr>
      <w:rPr>
        <w:rFonts w:ascii="Courier New" w:hAnsi="Courier New" w:cs="Courier New" w:hint="default"/>
      </w:rPr>
    </w:lvl>
    <w:lvl w:ilvl="8" w:tplc="240A0005" w:tentative="1">
      <w:start w:val="1"/>
      <w:numFmt w:val="bullet"/>
      <w:lvlText w:val=""/>
      <w:lvlJc w:val="left"/>
      <w:pPr>
        <w:ind w:left="8280" w:hanging="360"/>
      </w:pPr>
      <w:rPr>
        <w:rFonts w:ascii="Wingdings" w:hAnsi="Wingdings" w:hint="default"/>
      </w:rPr>
    </w:lvl>
  </w:abstractNum>
  <w:abstractNum w:abstractNumId="42" w15:restartNumberingAfterBreak="0">
    <w:nsid w:val="2BAA45F7"/>
    <w:multiLevelType w:val="hybridMultilevel"/>
    <w:tmpl w:val="B8785494"/>
    <w:lvl w:ilvl="0" w:tplc="369A2F20">
      <w:start w:val="1"/>
      <w:numFmt w:val="decimal"/>
      <w:pStyle w:val="Capitulo3"/>
      <w:lvlText w:val="3.%1."/>
      <w:lvlJc w:val="left"/>
      <w:pPr>
        <w:ind w:left="786" w:hanging="360"/>
      </w:pPr>
      <w:rPr>
        <w:rFonts w:hint="default"/>
        <w:b/>
        <w:color w:val="262626"/>
      </w:rPr>
    </w:lvl>
    <w:lvl w:ilvl="1" w:tplc="240A0019" w:tentative="1">
      <w:start w:val="1"/>
      <w:numFmt w:val="lowerLetter"/>
      <w:lvlText w:val="%2."/>
      <w:lvlJc w:val="left"/>
      <w:pPr>
        <w:ind w:left="1724" w:hanging="360"/>
      </w:pPr>
    </w:lvl>
    <w:lvl w:ilvl="2" w:tplc="240A001B">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43" w15:restartNumberingAfterBreak="0">
    <w:nsid w:val="2F382DC4"/>
    <w:multiLevelType w:val="hybridMultilevel"/>
    <w:tmpl w:val="DC28A0B0"/>
    <w:lvl w:ilvl="0" w:tplc="A3FC7D4E">
      <w:start w:val="6"/>
      <w:numFmt w:val="bullet"/>
      <w:lvlText w:val="•"/>
      <w:lvlJc w:val="left"/>
      <w:pPr>
        <w:ind w:left="1070" w:hanging="710"/>
      </w:pPr>
      <w:rPr>
        <w:rFonts w:ascii="Arial" w:hAnsi="Arial" w:hint="default"/>
      </w:rPr>
    </w:lvl>
    <w:lvl w:ilvl="1" w:tplc="8280D7FC" w:tentative="1">
      <w:start w:val="1"/>
      <w:numFmt w:val="bullet"/>
      <w:lvlText w:val="o"/>
      <w:lvlJc w:val="left"/>
      <w:pPr>
        <w:ind w:left="1440" w:hanging="360"/>
      </w:pPr>
      <w:rPr>
        <w:rFonts w:ascii="Courier New" w:hAnsi="Courier New" w:hint="default"/>
      </w:rPr>
    </w:lvl>
    <w:lvl w:ilvl="2" w:tplc="8EBE8C84" w:tentative="1">
      <w:start w:val="1"/>
      <w:numFmt w:val="bullet"/>
      <w:lvlText w:val=""/>
      <w:lvlJc w:val="left"/>
      <w:pPr>
        <w:ind w:left="2160" w:hanging="360"/>
      </w:pPr>
      <w:rPr>
        <w:rFonts w:ascii="Wingdings" w:hAnsi="Wingdings" w:hint="default"/>
      </w:rPr>
    </w:lvl>
    <w:lvl w:ilvl="3" w:tplc="3C12C8CA" w:tentative="1">
      <w:start w:val="1"/>
      <w:numFmt w:val="bullet"/>
      <w:lvlText w:val=""/>
      <w:lvlJc w:val="left"/>
      <w:pPr>
        <w:ind w:left="2880" w:hanging="360"/>
      </w:pPr>
      <w:rPr>
        <w:rFonts w:ascii="Symbol" w:hAnsi="Symbol" w:hint="default"/>
      </w:rPr>
    </w:lvl>
    <w:lvl w:ilvl="4" w:tplc="92823032" w:tentative="1">
      <w:start w:val="1"/>
      <w:numFmt w:val="bullet"/>
      <w:lvlText w:val="o"/>
      <w:lvlJc w:val="left"/>
      <w:pPr>
        <w:ind w:left="3600" w:hanging="360"/>
      </w:pPr>
      <w:rPr>
        <w:rFonts w:ascii="Courier New" w:hAnsi="Courier New" w:hint="default"/>
      </w:rPr>
    </w:lvl>
    <w:lvl w:ilvl="5" w:tplc="36A2440C" w:tentative="1">
      <w:start w:val="1"/>
      <w:numFmt w:val="bullet"/>
      <w:lvlText w:val=""/>
      <w:lvlJc w:val="left"/>
      <w:pPr>
        <w:ind w:left="4320" w:hanging="360"/>
      </w:pPr>
      <w:rPr>
        <w:rFonts w:ascii="Wingdings" w:hAnsi="Wingdings" w:hint="default"/>
      </w:rPr>
    </w:lvl>
    <w:lvl w:ilvl="6" w:tplc="030E8536" w:tentative="1">
      <w:start w:val="1"/>
      <w:numFmt w:val="bullet"/>
      <w:lvlText w:val=""/>
      <w:lvlJc w:val="left"/>
      <w:pPr>
        <w:ind w:left="5040" w:hanging="360"/>
      </w:pPr>
      <w:rPr>
        <w:rFonts w:ascii="Symbol" w:hAnsi="Symbol" w:hint="default"/>
      </w:rPr>
    </w:lvl>
    <w:lvl w:ilvl="7" w:tplc="F58A6A20" w:tentative="1">
      <w:start w:val="1"/>
      <w:numFmt w:val="bullet"/>
      <w:lvlText w:val="o"/>
      <w:lvlJc w:val="left"/>
      <w:pPr>
        <w:ind w:left="5760" w:hanging="360"/>
      </w:pPr>
      <w:rPr>
        <w:rFonts w:ascii="Courier New" w:hAnsi="Courier New" w:hint="default"/>
      </w:rPr>
    </w:lvl>
    <w:lvl w:ilvl="8" w:tplc="E800085E" w:tentative="1">
      <w:start w:val="1"/>
      <w:numFmt w:val="bullet"/>
      <w:lvlText w:val=""/>
      <w:lvlJc w:val="left"/>
      <w:pPr>
        <w:ind w:left="6480" w:hanging="360"/>
      </w:pPr>
      <w:rPr>
        <w:rFonts w:ascii="Wingdings" w:hAnsi="Wingdings" w:hint="default"/>
      </w:rPr>
    </w:lvl>
  </w:abstractNum>
  <w:abstractNum w:abstractNumId="44" w15:restartNumberingAfterBreak="0">
    <w:nsid w:val="2FA15F1C"/>
    <w:multiLevelType w:val="multilevel"/>
    <w:tmpl w:val="F0B85998"/>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1FE1E4A"/>
    <w:multiLevelType w:val="multilevel"/>
    <w:tmpl w:val="49D25FEC"/>
    <w:lvl w:ilvl="0">
      <w:start w:val="4"/>
      <w:numFmt w:val="decimal"/>
      <w:lvlText w:val="%1"/>
      <w:lvlJc w:val="left"/>
      <w:pPr>
        <w:ind w:left="435" w:hanging="435"/>
      </w:pPr>
      <w:rPr>
        <w:rFonts w:hint="default"/>
      </w:rPr>
    </w:lvl>
    <w:lvl w:ilvl="1">
      <w:start w:val="4"/>
      <w:numFmt w:val="decimal"/>
      <w:lvlText w:val="%1.%2"/>
      <w:lvlJc w:val="left"/>
      <w:pPr>
        <w:ind w:left="605" w:hanging="435"/>
      </w:pPr>
      <w:rPr>
        <w:rFonts w:hint="default"/>
      </w:rPr>
    </w:lvl>
    <w:lvl w:ilvl="2">
      <w:start w:val="2"/>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46" w15:restartNumberingAfterBreak="0">
    <w:nsid w:val="34420D78"/>
    <w:multiLevelType w:val="hybridMultilevel"/>
    <w:tmpl w:val="CB7495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35221FE2"/>
    <w:multiLevelType w:val="hybridMultilevel"/>
    <w:tmpl w:val="D9B8E20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36F345E0"/>
    <w:multiLevelType w:val="multilevel"/>
    <w:tmpl w:val="C5EA38DA"/>
    <w:lvl w:ilvl="0">
      <w:start w:val="2"/>
      <w:numFmt w:val="decimal"/>
      <w:lvlText w:val="%1."/>
      <w:lvlJc w:val="left"/>
      <w:pPr>
        <w:ind w:left="360" w:hanging="360"/>
      </w:pPr>
      <w:rPr>
        <w:rFonts w:hint="default"/>
        <w:b/>
      </w:rPr>
    </w:lvl>
    <w:lvl w:ilvl="1">
      <w:start w:val="6"/>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9" w15:restartNumberingAfterBreak="0">
    <w:nsid w:val="3812437C"/>
    <w:multiLevelType w:val="hybridMultilevel"/>
    <w:tmpl w:val="6EB0EDD8"/>
    <w:lvl w:ilvl="0" w:tplc="BA1C6E64">
      <w:start w:val="6"/>
      <w:numFmt w:val="bullet"/>
      <w:lvlText w:val="•"/>
      <w:lvlJc w:val="left"/>
      <w:pPr>
        <w:ind w:left="1070" w:hanging="710"/>
      </w:pPr>
      <w:rPr>
        <w:rFonts w:ascii="Arial" w:hAnsi="Arial" w:hint="default"/>
      </w:rPr>
    </w:lvl>
    <w:lvl w:ilvl="1" w:tplc="8EE21A92" w:tentative="1">
      <w:start w:val="1"/>
      <w:numFmt w:val="bullet"/>
      <w:lvlText w:val="o"/>
      <w:lvlJc w:val="left"/>
      <w:pPr>
        <w:ind w:left="1440" w:hanging="360"/>
      </w:pPr>
      <w:rPr>
        <w:rFonts w:ascii="Courier New" w:hAnsi="Courier New" w:hint="default"/>
      </w:rPr>
    </w:lvl>
    <w:lvl w:ilvl="2" w:tplc="934E8864" w:tentative="1">
      <w:start w:val="1"/>
      <w:numFmt w:val="bullet"/>
      <w:lvlText w:val=""/>
      <w:lvlJc w:val="left"/>
      <w:pPr>
        <w:ind w:left="2160" w:hanging="360"/>
      </w:pPr>
      <w:rPr>
        <w:rFonts w:ascii="Wingdings" w:hAnsi="Wingdings" w:hint="default"/>
      </w:rPr>
    </w:lvl>
    <w:lvl w:ilvl="3" w:tplc="FB9AD46E" w:tentative="1">
      <w:start w:val="1"/>
      <w:numFmt w:val="bullet"/>
      <w:lvlText w:val=""/>
      <w:lvlJc w:val="left"/>
      <w:pPr>
        <w:ind w:left="2880" w:hanging="360"/>
      </w:pPr>
      <w:rPr>
        <w:rFonts w:ascii="Symbol" w:hAnsi="Symbol" w:hint="default"/>
      </w:rPr>
    </w:lvl>
    <w:lvl w:ilvl="4" w:tplc="F95E0E78" w:tentative="1">
      <w:start w:val="1"/>
      <w:numFmt w:val="bullet"/>
      <w:lvlText w:val="o"/>
      <w:lvlJc w:val="left"/>
      <w:pPr>
        <w:ind w:left="3600" w:hanging="360"/>
      </w:pPr>
      <w:rPr>
        <w:rFonts w:ascii="Courier New" w:hAnsi="Courier New" w:hint="default"/>
      </w:rPr>
    </w:lvl>
    <w:lvl w:ilvl="5" w:tplc="6862E86A" w:tentative="1">
      <w:start w:val="1"/>
      <w:numFmt w:val="bullet"/>
      <w:lvlText w:val=""/>
      <w:lvlJc w:val="left"/>
      <w:pPr>
        <w:ind w:left="4320" w:hanging="360"/>
      </w:pPr>
      <w:rPr>
        <w:rFonts w:ascii="Wingdings" w:hAnsi="Wingdings" w:hint="default"/>
      </w:rPr>
    </w:lvl>
    <w:lvl w:ilvl="6" w:tplc="BECABC1E" w:tentative="1">
      <w:start w:val="1"/>
      <w:numFmt w:val="bullet"/>
      <w:lvlText w:val=""/>
      <w:lvlJc w:val="left"/>
      <w:pPr>
        <w:ind w:left="5040" w:hanging="360"/>
      </w:pPr>
      <w:rPr>
        <w:rFonts w:ascii="Symbol" w:hAnsi="Symbol" w:hint="default"/>
      </w:rPr>
    </w:lvl>
    <w:lvl w:ilvl="7" w:tplc="81285586" w:tentative="1">
      <w:start w:val="1"/>
      <w:numFmt w:val="bullet"/>
      <w:lvlText w:val="o"/>
      <w:lvlJc w:val="left"/>
      <w:pPr>
        <w:ind w:left="5760" w:hanging="360"/>
      </w:pPr>
      <w:rPr>
        <w:rFonts w:ascii="Courier New" w:hAnsi="Courier New" w:hint="default"/>
      </w:rPr>
    </w:lvl>
    <w:lvl w:ilvl="8" w:tplc="8A66F464" w:tentative="1">
      <w:start w:val="1"/>
      <w:numFmt w:val="bullet"/>
      <w:lvlText w:val=""/>
      <w:lvlJc w:val="left"/>
      <w:pPr>
        <w:ind w:left="6480" w:hanging="360"/>
      </w:pPr>
      <w:rPr>
        <w:rFonts w:ascii="Wingdings" w:hAnsi="Wingdings" w:hint="default"/>
      </w:rPr>
    </w:lvl>
  </w:abstractNum>
  <w:abstractNum w:abstractNumId="50" w15:restartNumberingAfterBreak="0">
    <w:nsid w:val="38D17281"/>
    <w:multiLevelType w:val="hybridMultilevel"/>
    <w:tmpl w:val="3558F1C6"/>
    <w:lvl w:ilvl="0" w:tplc="240A0005">
      <w:start w:val="1"/>
      <w:numFmt w:val="bullet"/>
      <w:lvlText w:val=""/>
      <w:lvlJc w:val="left"/>
      <w:pPr>
        <w:tabs>
          <w:tab w:val="num" w:pos="360"/>
        </w:tabs>
        <w:ind w:left="36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Times New Roman"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Times New Roman"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9606A4B"/>
    <w:multiLevelType w:val="multilevel"/>
    <w:tmpl w:val="2092E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B840931"/>
    <w:multiLevelType w:val="hybridMultilevel"/>
    <w:tmpl w:val="7CF2C58A"/>
    <w:lvl w:ilvl="0" w:tplc="E1589EC8">
      <w:start w:val="6"/>
      <w:numFmt w:val="bullet"/>
      <w:lvlText w:val="•"/>
      <w:lvlJc w:val="left"/>
      <w:pPr>
        <w:ind w:left="1790" w:hanging="710"/>
      </w:pPr>
      <w:rPr>
        <w:rFonts w:ascii="Arial" w:hAnsi="Arial" w:hint="default"/>
      </w:rPr>
    </w:lvl>
    <w:lvl w:ilvl="1" w:tplc="E44CB5AA" w:tentative="1">
      <w:start w:val="1"/>
      <w:numFmt w:val="bullet"/>
      <w:lvlText w:val="o"/>
      <w:lvlJc w:val="left"/>
      <w:pPr>
        <w:ind w:left="2160" w:hanging="360"/>
      </w:pPr>
      <w:rPr>
        <w:rFonts w:ascii="Courier New" w:hAnsi="Courier New" w:hint="default"/>
      </w:rPr>
    </w:lvl>
    <w:lvl w:ilvl="2" w:tplc="DB2CB790" w:tentative="1">
      <w:start w:val="1"/>
      <w:numFmt w:val="bullet"/>
      <w:lvlText w:val=""/>
      <w:lvlJc w:val="left"/>
      <w:pPr>
        <w:ind w:left="2880" w:hanging="360"/>
      </w:pPr>
      <w:rPr>
        <w:rFonts w:ascii="Wingdings" w:hAnsi="Wingdings" w:hint="default"/>
      </w:rPr>
    </w:lvl>
    <w:lvl w:ilvl="3" w:tplc="7DAA5030" w:tentative="1">
      <w:start w:val="1"/>
      <w:numFmt w:val="bullet"/>
      <w:lvlText w:val=""/>
      <w:lvlJc w:val="left"/>
      <w:pPr>
        <w:ind w:left="3600" w:hanging="360"/>
      </w:pPr>
      <w:rPr>
        <w:rFonts w:ascii="Symbol" w:hAnsi="Symbol" w:hint="default"/>
      </w:rPr>
    </w:lvl>
    <w:lvl w:ilvl="4" w:tplc="D3BC8920" w:tentative="1">
      <w:start w:val="1"/>
      <w:numFmt w:val="bullet"/>
      <w:lvlText w:val="o"/>
      <w:lvlJc w:val="left"/>
      <w:pPr>
        <w:ind w:left="4320" w:hanging="360"/>
      </w:pPr>
      <w:rPr>
        <w:rFonts w:ascii="Courier New" w:hAnsi="Courier New" w:hint="default"/>
      </w:rPr>
    </w:lvl>
    <w:lvl w:ilvl="5" w:tplc="14E29FB8" w:tentative="1">
      <w:start w:val="1"/>
      <w:numFmt w:val="bullet"/>
      <w:lvlText w:val=""/>
      <w:lvlJc w:val="left"/>
      <w:pPr>
        <w:ind w:left="5040" w:hanging="360"/>
      </w:pPr>
      <w:rPr>
        <w:rFonts w:ascii="Wingdings" w:hAnsi="Wingdings" w:hint="default"/>
      </w:rPr>
    </w:lvl>
    <w:lvl w:ilvl="6" w:tplc="BD920224" w:tentative="1">
      <w:start w:val="1"/>
      <w:numFmt w:val="bullet"/>
      <w:lvlText w:val=""/>
      <w:lvlJc w:val="left"/>
      <w:pPr>
        <w:ind w:left="5760" w:hanging="360"/>
      </w:pPr>
      <w:rPr>
        <w:rFonts w:ascii="Symbol" w:hAnsi="Symbol" w:hint="default"/>
      </w:rPr>
    </w:lvl>
    <w:lvl w:ilvl="7" w:tplc="96D60366" w:tentative="1">
      <w:start w:val="1"/>
      <w:numFmt w:val="bullet"/>
      <w:lvlText w:val="o"/>
      <w:lvlJc w:val="left"/>
      <w:pPr>
        <w:ind w:left="6480" w:hanging="360"/>
      </w:pPr>
      <w:rPr>
        <w:rFonts w:ascii="Courier New" w:hAnsi="Courier New" w:hint="default"/>
      </w:rPr>
    </w:lvl>
    <w:lvl w:ilvl="8" w:tplc="E0106F36" w:tentative="1">
      <w:start w:val="1"/>
      <w:numFmt w:val="bullet"/>
      <w:lvlText w:val=""/>
      <w:lvlJc w:val="left"/>
      <w:pPr>
        <w:ind w:left="7200" w:hanging="360"/>
      </w:pPr>
      <w:rPr>
        <w:rFonts w:ascii="Wingdings" w:hAnsi="Wingdings" w:hint="default"/>
      </w:rPr>
    </w:lvl>
  </w:abstractNum>
  <w:abstractNum w:abstractNumId="53" w15:restartNumberingAfterBreak="0">
    <w:nsid w:val="3D2B6548"/>
    <w:multiLevelType w:val="hybridMultilevel"/>
    <w:tmpl w:val="B0E86B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3E172639"/>
    <w:multiLevelType w:val="hybridMultilevel"/>
    <w:tmpl w:val="5EF6902A"/>
    <w:lvl w:ilvl="0" w:tplc="AECC68C4">
      <w:start w:val="1"/>
      <w:numFmt w:val="upperRoman"/>
      <w:lvlText w:val="%1."/>
      <w:lvlJc w:val="left"/>
      <w:pPr>
        <w:ind w:left="1428" w:hanging="720"/>
      </w:pPr>
      <w:rPr>
        <w:rFonts w:hint="default"/>
      </w:rPr>
    </w:lvl>
    <w:lvl w:ilvl="1" w:tplc="15A8113E">
      <w:start w:val="1"/>
      <w:numFmt w:val="upperLetter"/>
      <w:lvlText w:val="%2."/>
      <w:lvlJc w:val="left"/>
      <w:pPr>
        <w:ind w:left="2138" w:hanging="710"/>
      </w:pPr>
      <w:rPr>
        <w:rFonts w:hint="default"/>
      </w:rPr>
    </w:lvl>
    <w:lvl w:ilvl="2" w:tplc="42DE9674">
      <w:start w:val="1"/>
      <w:numFmt w:val="upperLetter"/>
      <w:lvlText w:val="%3-"/>
      <w:lvlJc w:val="left"/>
      <w:pPr>
        <w:ind w:left="2688" w:hanging="360"/>
      </w:pPr>
      <w:rPr>
        <w:rFonts w:hint="default"/>
      </w:r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5" w15:restartNumberingAfterBreak="0">
    <w:nsid w:val="3E2ECA82"/>
    <w:multiLevelType w:val="hybridMultilevel"/>
    <w:tmpl w:val="FFFFFFFF"/>
    <w:lvl w:ilvl="0" w:tplc="70808192">
      <w:numFmt w:val="bullet"/>
      <w:lvlText w:val="-"/>
      <w:lvlJc w:val="left"/>
      <w:pPr>
        <w:ind w:left="1430" w:hanging="360"/>
      </w:pPr>
      <w:rPr>
        <w:rFonts w:ascii="Arial" w:hAnsi="Arial" w:hint="default"/>
      </w:rPr>
    </w:lvl>
    <w:lvl w:ilvl="1" w:tplc="2AC659D2">
      <w:start w:val="1"/>
      <w:numFmt w:val="bullet"/>
      <w:lvlText w:val="o"/>
      <w:lvlJc w:val="left"/>
      <w:pPr>
        <w:ind w:left="1440" w:hanging="360"/>
      </w:pPr>
      <w:rPr>
        <w:rFonts w:ascii="Courier New" w:hAnsi="Courier New" w:hint="default"/>
      </w:rPr>
    </w:lvl>
    <w:lvl w:ilvl="2" w:tplc="34B08F38">
      <w:start w:val="1"/>
      <w:numFmt w:val="bullet"/>
      <w:lvlText w:val=""/>
      <w:lvlJc w:val="left"/>
      <w:pPr>
        <w:ind w:left="2160" w:hanging="360"/>
      </w:pPr>
      <w:rPr>
        <w:rFonts w:ascii="Wingdings" w:hAnsi="Wingdings" w:hint="default"/>
      </w:rPr>
    </w:lvl>
    <w:lvl w:ilvl="3" w:tplc="D8B0940C">
      <w:start w:val="1"/>
      <w:numFmt w:val="bullet"/>
      <w:lvlText w:val=""/>
      <w:lvlJc w:val="left"/>
      <w:pPr>
        <w:ind w:left="2880" w:hanging="360"/>
      </w:pPr>
      <w:rPr>
        <w:rFonts w:ascii="Symbol" w:hAnsi="Symbol" w:hint="default"/>
      </w:rPr>
    </w:lvl>
    <w:lvl w:ilvl="4" w:tplc="1FA2DB86">
      <w:start w:val="1"/>
      <w:numFmt w:val="bullet"/>
      <w:lvlText w:val="o"/>
      <w:lvlJc w:val="left"/>
      <w:pPr>
        <w:ind w:left="3600" w:hanging="360"/>
      </w:pPr>
      <w:rPr>
        <w:rFonts w:ascii="Courier New" w:hAnsi="Courier New" w:hint="default"/>
      </w:rPr>
    </w:lvl>
    <w:lvl w:ilvl="5" w:tplc="5EA8AC84">
      <w:start w:val="1"/>
      <w:numFmt w:val="bullet"/>
      <w:lvlText w:val=""/>
      <w:lvlJc w:val="left"/>
      <w:pPr>
        <w:ind w:left="4320" w:hanging="360"/>
      </w:pPr>
      <w:rPr>
        <w:rFonts w:ascii="Wingdings" w:hAnsi="Wingdings" w:hint="default"/>
      </w:rPr>
    </w:lvl>
    <w:lvl w:ilvl="6" w:tplc="CD943902">
      <w:start w:val="1"/>
      <w:numFmt w:val="bullet"/>
      <w:lvlText w:val=""/>
      <w:lvlJc w:val="left"/>
      <w:pPr>
        <w:ind w:left="5040" w:hanging="360"/>
      </w:pPr>
      <w:rPr>
        <w:rFonts w:ascii="Symbol" w:hAnsi="Symbol" w:hint="default"/>
      </w:rPr>
    </w:lvl>
    <w:lvl w:ilvl="7" w:tplc="8850CE10">
      <w:start w:val="1"/>
      <w:numFmt w:val="bullet"/>
      <w:lvlText w:val="o"/>
      <w:lvlJc w:val="left"/>
      <w:pPr>
        <w:ind w:left="5760" w:hanging="360"/>
      </w:pPr>
      <w:rPr>
        <w:rFonts w:ascii="Courier New" w:hAnsi="Courier New" w:hint="default"/>
      </w:rPr>
    </w:lvl>
    <w:lvl w:ilvl="8" w:tplc="C94CDB20">
      <w:start w:val="1"/>
      <w:numFmt w:val="bullet"/>
      <w:lvlText w:val=""/>
      <w:lvlJc w:val="left"/>
      <w:pPr>
        <w:ind w:left="6480" w:hanging="360"/>
      </w:pPr>
      <w:rPr>
        <w:rFonts w:ascii="Wingdings" w:hAnsi="Wingdings" w:hint="default"/>
      </w:rPr>
    </w:lvl>
  </w:abstractNum>
  <w:abstractNum w:abstractNumId="56" w15:restartNumberingAfterBreak="0">
    <w:nsid w:val="3FEE4CC9"/>
    <w:multiLevelType w:val="hybridMultilevel"/>
    <w:tmpl w:val="4CF6DFDC"/>
    <w:lvl w:ilvl="0" w:tplc="C8CE0BE2">
      <w:start w:val="1"/>
      <w:numFmt w:val="upperLetter"/>
      <w:lvlText w:val="%1."/>
      <w:lvlJc w:val="left"/>
      <w:pPr>
        <w:ind w:left="1068" w:hanging="360"/>
      </w:pPr>
      <w:rPr>
        <w:rFonts w:hint="default"/>
        <w:b/>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7" w15:restartNumberingAfterBreak="0">
    <w:nsid w:val="42F32708"/>
    <w:multiLevelType w:val="hybridMultilevel"/>
    <w:tmpl w:val="73306570"/>
    <w:lvl w:ilvl="0" w:tplc="04241FC6">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15:restartNumberingAfterBreak="0">
    <w:nsid w:val="43013C35"/>
    <w:multiLevelType w:val="hybridMultilevel"/>
    <w:tmpl w:val="2AF441A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9" w15:restartNumberingAfterBreak="0">
    <w:nsid w:val="43CF15F8"/>
    <w:multiLevelType w:val="hybridMultilevel"/>
    <w:tmpl w:val="E7E6DE66"/>
    <w:lvl w:ilvl="0" w:tplc="240A000F">
      <w:start w:val="1"/>
      <w:numFmt w:val="decimal"/>
      <w:lvlText w:val="%1."/>
      <w:lvlJc w:val="left"/>
      <w:pPr>
        <w:ind w:left="786" w:hanging="360"/>
      </w:pPr>
      <w:rPr>
        <w:rFonts w:eastAsia="Times New Roman"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0" w15:restartNumberingAfterBreak="0">
    <w:nsid w:val="45174984"/>
    <w:multiLevelType w:val="hybridMultilevel"/>
    <w:tmpl w:val="1B7CD9DE"/>
    <w:lvl w:ilvl="0" w:tplc="580A000B">
      <w:start w:val="1"/>
      <w:numFmt w:val="bullet"/>
      <w:lvlText w:val=""/>
      <w:lvlJc w:val="left"/>
      <w:pPr>
        <w:ind w:left="578" w:hanging="360"/>
      </w:pPr>
      <w:rPr>
        <w:rFonts w:ascii="Wingdings" w:hAnsi="Wingdings" w:hint="default"/>
      </w:rPr>
    </w:lvl>
    <w:lvl w:ilvl="1" w:tplc="580A0003" w:tentative="1">
      <w:start w:val="1"/>
      <w:numFmt w:val="bullet"/>
      <w:lvlText w:val="o"/>
      <w:lvlJc w:val="left"/>
      <w:pPr>
        <w:ind w:left="1298" w:hanging="360"/>
      </w:pPr>
      <w:rPr>
        <w:rFonts w:ascii="Courier New" w:hAnsi="Courier New" w:cs="Courier New" w:hint="default"/>
      </w:rPr>
    </w:lvl>
    <w:lvl w:ilvl="2" w:tplc="580A0005" w:tentative="1">
      <w:start w:val="1"/>
      <w:numFmt w:val="bullet"/>
      <w:lvlText w:val=""/>
      <w:lvlJc w:val="left"/>
      <w:pPr>
        <w:ind w:left="2018" w:hanging="360"/>
      </w:pPr>
      <w:rPr>
        <w:rFonts w:ascii="Wingdings" w:hAnsi="Wingdings" w:hint="default"/>
      </w:rPr>
    </w:lvl>
    <w:lvl w:ilvl="3" w:tplc="580A0001" w:tentative="1">
      <w:start w:val="1"/>
      <w:numFmt w:val="bullet"/>
      <w:lvlText w:val=""/>
      <w:lvlJc w:val="left"/>
      <w:pPr>
        <w:ind w:left="2738" w:hanging="360"/>
      </w:pPr>
      <w:rPr>
        <w:rFonts w:ascii="Symbol" w:hAnsi="Symbol" w:hint="default"/>
      </w:rPr>
    </w:lvl>
    <w:lvl w:ilvl="4" w:tplc="580A0003" w:tentative="1">
      <w:start w:val="1"/>
      <w:numFmt w:val="bullet"/>
      <w:lvlText w:val="o"/>
      <w:lvlJc w:val="left"/>
      <w:pPr>
        <w:ind w:left="3458" w:hanging="360"/>
      </w:pPr>
      <w:rPr>
        <w:rFonts w:ascii="Courier New" w:hAnsi="Courier New" w:cs="Courier New" w:hint="default"/>
      </w:rPr>
    </w:lvl>
    <w:lvl w:ilvl="5" w:tplc="580A0005" w:tentative="1">
      <w:start w:val="1"/>
      <w:numFmt w:val="bullet"/>
      <w:lvlText w:val=""/>
      <w:lvlJc w:val="left"/>
      <w:pPr>
        <w:ind w:left="4178" w:hanging="360"/>
      </w:pPr>
      <w:rPr>
        <w:rFonts w:ascii="Wingdings" w:hAnsi="Wingdings" w:hint="default"/>
      </w:rPr>
    </w:lvl>
    <w:lvl w:ilvl="6" w:tplc="580A0001" w:tentative="1">
      <w:start w:val="1"/>
      <w:numFmt w:val="bullet"/>
      <w:lvlText w:val=""/>
      <w:lvlJc w:val="left"/>
      <w:pPr>
        <w:ind w:left="4898" w:hanging="360"/>
      </w:pPr>
      <w:rPr>
        <w:rFonts w:ascii="Symbol" w:hAnsi="Symbol" w:hint="default"/>
      </w:rPr>
    </w:lvl>
    <w:lvl w:ilvl="7" w:tplc="580A0003" w:tentative="1">
      <w:start w:val="1"/>
      <w:numFmt w:val="bullet"/>
      <w:lvlText w:val="o"/>
      <w:lvlJc w:val="left"/>
      <w:pPr>
        <w:ind w:left="5618" w:hanging="360"/>
      </w:pPr>
      <w:rPr>
        <w:rFonts w:ascii="Courier New" w:hAnsi="Courier New" w:cs="Courier New" w:hint="default"/>
      </w:rPr>
    </w:lvl>
    <w:lvl w:ilvl="8" w:tplc="580A0005" w:tentative="1">
      <w:start w:val="1"/>
      <w:numFmt w:val="bullet"/>
      <w:lvlText w:val=""/>
      <w:lvlJc w:val="left"/>
      <w:pPr>
        <w:ind w:left="6338" w:hanging="360"/>
      </w:pPr>
      <w:rPr>
        <w:rFonts w:ascii="Wingdings" w:hAnsi="Wingdings" w:hint="default"/>
      </w:rPr>
    </w:lvl>
  </w:abstractNum>
  <w:abstractNum w:abstractNumId="61" w15:restartNumberingAfterBreak="0">
    <w:nsid w:val="477D5D11"/>
    <w:multiLevelType w:val="hybridMultilevel"/>
    <w:tmpl w:val="65FC0D1A"/>
    <w:lvl w:ilvl="0" w:tplc="1F7652E6">
      <w:start w:val="1"/>
      <w:numFmt w:val="bullet"/>
      <w:lvlText w:val=""/>
      <w:lvlJc w:val="left"/>
      <w:pPr>
        <w:ind w:left="360" w:hanging="360"/>
      </w:pPr>
      <w:rPr>
        <w:rFonts w:ascii="Wingdings" w:hAnsi="Wingdings"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2" w15:restartNumberingAfterBreak="0">
    <w:nsid w:val="49741D9F"/>
    <w:multiLevelType w:val="hybridMultilevel"/>
    <w:tmpl w:val="13588324"/>
    <w:lvl w:ilvl="0" w:tplc="8BC4491A">
      <w:numFmt w:val="bullet"/>
      <w:lvlText w:val=""/>
      <w:lvlJc w:val="left"/>
      <w:pPr>
        <w:ind w:left="720" w:hanging="360"/>
      </w:pPr>
      <w:rPr>
        <w:rFonts w:ascii="Symbol" w:hAnsi="Symbol" w:hint="default"/>
      </w:rPr>
    </w:lvl>
    <w:lvl w:ilvl="1" w:tplc="C4D6FA0A" w:tentative="1">
      <w:start w:val="1"/>
      <w:numFmt w:val="bullet"/>
      <w:lvlText w:val="o"/>
      <w:lvlJc w:val="left"/>
      <w:pPr>
        <w:ind w:left="1440" w:hanging="360"/>
      </w:pPr>
      <w:rPr>
        <w:rFonts w:ascii="Courier New" w:hAnsi="Courier New" w:hint="default"/>
      </w:rPr>
    </w:lvl>
    <w:lvl w:ilvl="2" w:tplc="0FF6A6C4" w:tentative="1">
      <w:start w:val="1"/>
      <w:numFmt w:val="bullet"/>
      <w:lvlText w:val=""/>
      <w:lvlJc w:val="left"/>
      <w:pPr>
        <w:ind w:left="2160" w:hanging="360"/>
      </w:pPr>
      <w:rPr>
        <w:rFonts w:ascii="Wingdings" w:hAnsi="Wingdings" w:hint="default"/>
      </w:rPr>
    </w:lvl>
    <w:lvl w:ilvl="3" w:tplc="197C106E" w:tentative="1">
      <w:start w:val="1"/>
      <w:numFmt w:val="bullet"/>
      <w:lvlText w:val=""/>
      <w:lvlJc w:val="left"/>
      <w:pPr>
        <w:ind w:left="2880" w:hanging="360"/>
      </w:pPr>
      <w:rPr>
        <w:rFonts w:ascii="Symbol" w:hAnsi="Symbol" w:hint="default"/>
      </w:rPr>
    </w:lvl>
    <w:lvl w:ilvl="4" w:tplc="C51EC8AA" w:tentative="1">
      <w:start w:val="1"/>
      <w:numFmt w:val="bullet"/>
      <w:lvlText w:val="o"/>
      <w:lvlJc w:val="left"/>
      <w:pPr>
        <w:ind w:left="3600" w:hanging="360"/>
      </w:pPr>
      <w:rPr>
        <w:rFonts w:ascii="Courier New" w:hAnsi="Courier New" w:hint="default"/>
      </w:rPr>
    </w:lvl>
    <w:lvl w:ilvl="5" w:tplc="BDF02672" w:tentative="1">
      <w:start w:val="1"/>
      <w:numFmt w:val="bullet"/>
      <w:lvlText w:val=""/>
      <w:lvlJc w:val="left"/>
      <w:pPr>
        <w:ind w:left="4320" w:hanging="360"/>
      </w:pPr>
      <w:rPr>
        <w:rFonts w:ascii="Wingdings" w:hAnsi="Wingdings" w:hint="default"/>
      </w:rPr>
    </w:lvl>
    <w:lvl w:ilvl="6" w:tplc="4600D5FA" w:tentative="1">
      <w:start w:val="1"/>
      <w:numFmt w:val="bullet"/>
      <w:lvlText w:val=""/>
      <w:lvlJc w:val="left"/>
      <w:pPr>
        <w:ind w:left="5040" w:hanging="360"/>
      </w:pPr>
      <w:rPr>
        <w:rFonts w:ascii="Symbol" w:hAnsi="Symbol" w:hint="default"/>
      </w:rPr>
    </w:lvl>
    <w:lvl w:ilvl="7" w:tplc="5E5C4FA8" w:tentative="1">
      <w:start w:val="1"/>
      <w:numFmt w:val="bullet"/>
      <w:lvlText w:val="o"/>
      <w:lvlJc w:val="left"/>
      <w:pPr>
        <w:ind w:left="5760" w:hanging="360"/>
      </w:pPr>
      <w:rPr>
        <w:rFonts w:ascii="Courier New" w:hAnsi="Courier New" w:hint="default"/>
      </w:rPr>
    </w:lvl>
    <w:lvl w:ilvl="8" w:tplc="5E764022" w:tentative="1">
      <w:start w:val="1"/>
      <w:numFmt w:val="bullet"/>
      <w:lvlText w:val=""/>
      <w:lvlJc w:val="left"/>
      <w:pPr>
        <w:ind w:left="6480" w:hanging="360"/>
      </w:pPr>
      <w:rPr>
        <w:rFonts w:ascii="Wingdings" w:hAnsi="Wingdings" w:hint="default"/>
      </w:rPr>
    </w:lvl>
  </w:abstractNum>
  <w:abstractNum w:abstractNumId="63" w15:restartNumberingAfterBreak="0">
    <w:nsid w:val="4A5C7D5A"/>
    <w:multiLevelType w:val="hybridMultilevel"/>
    <w:tmpl w:val="6A8625E6"/>
    <w:lvl w:ilvl="0" w:tplc="B87C15F6">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15:restartNumberingAfterBreak="0">
    <w:nsid w:val="4B802B5F"/>
    <w:multiLevelType w:val="hybridMultilevel"/>
    <w:tmpl w:val="460804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5" w15:restartNumberingAfterBreak="0">
    <w:nsid w:val="4DBC7924"/>
    <w:multiLevelType w:val="multilevel"/>
    <w:tmpl w:val="48C296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F5371AE"/>
    <w:multiLevelType w:val="hybridMultilevel"/>
    <w:tmpl w:val="F88CA0EC"/>
    <w:lvl w:ilvl="0" w:tplc="DFEE53B8">
      <w:start w:val="6"/>
      <w:numFmt w:val="bullet"/>
      <w:lvlText w:val="•"/>
      <w:lvlJc w:val="left"/>
      <w:pPr>
        <w:ind w:left="1070" w:hanging="710"/>
      </w:pPr>
      <w:rPr>
        <w:rFonts w:ascii="Arial" w:hAnsi="Arial" w:hint="default"/>
      </w:rPr>
    </w:lvl>
    <w:lvl w:ilvl="1" w:tplc="4D84568A" w:tentative="1">
      <w:start w:val="1"/>
      <w:numFmt w:val="bullet"/>
      <w:lvlText w:val="o"/>
      <w:lvlJc w:val="left"/>
      <w:pPr>
        <w:ind w:left="1440" w:hanging="360"/>
      </w:pPr>
      <w:rPr>
        <w:rFonts w:ascii="Courier New" w:hAnsi="Courier New" w:hint="default"/>
      </w:rPr>
    </w:lvl>
    <w:lvl w:ilvl="2" w:tplc="7FBE2058" w:tentative="1">
      <w:start w:val="1"/>
      <w:numFmt w:val="bullet"/>
      <w:lvlText w:val=""/>
      <w:lvlJc w:val="left"/>
      <w:pPr>
        <w:ind w:left="2160" w:hanging="360"/>
      </w:pPr>
      <w:rPr>
        <w:rFonts w:ascii="Wingdings" w:hAnsi="Wingdings" w:hint="default"/>
      </w:rPr>
    </w:lvl>
    <w:lvl w:ilvl="3" w:tplc="12C0D570" w:tentative="1">
      <w:start w:val="1"/>
      <w:numFmt w:val="bullet"/>
      <w:lvlText w:val=""/>
      <w:lvlJc w:val="left"/>
      <w:pPr>
        <w:ind w:left="2880" w:hanging="360"/>
      </w:pPr>
      <w:rPr>
        <w:rFonts w:ascii="Symbol" w:hAnsi="Symbol" w:hint="default"/>
      </w:rPr>
    </w:lvl>
    <w:lvl w:ilvl="4" w:tplc="AEF6A8C8" w:tentative="1">
      <w:start w:val="1"/>
      <w:numFmt w:val="bullet"/>
      <w:lvlText w:val="o"/>
      <w:lvlJc w:val="left"/>
      <w:pPr>
        <w:ind w:left="3600" w:hanging="360"/>
      </w:pPr>
      <w:rPr>
        <w:rFonts w:ascii="Courier New" w:hAnsi="Courier New" w:hint="default"/>
      </w:rPr>
    </w:lvl>
    <w:lvl w:ilvl="5" w:tplc="A876295A" w:tentative="1">
      <w:start w:val="1"/>
      <w:numFmt w:val="bullet"/>
      <w:lvlText w:val=""/>
      <w:lvlJc w:val="left"/>
      <w:pPr>
        <w:ind w:left="4320" w:hanging="360"/>
      </w:pPr>
      <w:rPr>
        <w:rFonts w:ascii="Wingdings" w:hAnsi="Wingdings" w:hint="default"/>
      </w:rPr>
    </w:lvl>
    <w:lvl w:ilvl="6" w:tplc="ED9C035E" w:tentative="1">
      <w:start w:val="1"/>
      <w:numFmt w:val="bullet"/>
      <w:lvlText w:val=""/>
      <w:lvlJc w:val="left"/>
      <w:pPr>
        <w:ind w:left="5040" w:hanging="360"/>
      </w:pPr>
      <w:rPr>
        <w:rFonts w:ascii="Symbol" w:hAnsi="Symbol" w:hint="default"/>
      </w:rPr>
    </w:lvl>
    <w:lvl w:ilvl="7" w:tplc="6EBED192" w:tentative="1">
      <w:start w:val="1"/>
      <w:numFmt w:val="bullet"/>
      <w:lvlText w:val="o"/>
      <w:lvlJc w:val="left"/>
      <w:pPr>
        <w:ind w:left="5760" w:hanging="360"/>
      </w:pPr>
      <w:rPr>
        <w:rFonts w:ascii="Courier New" w:hAnsi="Courier New" w:hint="default"/>
      </w:rPr>
    </w:lvl>
    <w:lvl w:ilvl="8" w:tplc="5E320968" w:tentative="1">
      <w:start w:val="1"/>
      <w:numFmt w:val="bullet"/>
      <w:lvlText w:val=""/>
      <w:lvlJc w:val="left"/>
      <w:pPr>
        <w:ind w:left="6480" w:hanging="360"/>
      </w:pPr>
      <w:rPr>
        <w:rFonts w:ascii="Wingdings" w:hAnsi="Wingdings" w:hint="default"/>
      </w:rPr>
    </w:lvl>
  </w:abstractNum>
  <w:abstractNum w:abstractNumId="67" w15:restartNumberingAfterBreak="0">
    <w:nsid w:val="4FCF71CB"/>
    <w:multiLevelType w:val="multilevel"/>
    <w:tmpl w:val="7EB09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389767F"/>
    <w:multiLevelType w:val="hybridMultilevel"/>
    <w:tmpl w:val="EB8269AC"/>
    <w:lvl w:ilvl="0" w:tplc="53E86DFE">
      <w:start w:val="1"/>
      <w:numFmt w:val="upperLetter"/>
      <w:lvlText w:val="%1."/>
      <w:lvlJc w:val="left"/>
      <w:pPr>
        <w:ind w:left="1070" w:hanging="71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9" w15:restartNumberingAfterBreak="0">
    <w:nsid w:val="53E36E3E"/>
    <w:multiLevelType w:val="hybridMultilevel"/>
    <w:tmpl w:val="33EA1F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561E04D3"/>
    <w:multiLevelType w:val="hybridMultilevel"/>
    <w:tmpl w:val="9140AD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1" w15:restartNumberingAfterBreak="0">
    <w:nsid w:val="57867C42"/>
    <w:multiLevelType w:val="hybridMultilevel"/>
    <w:tmpl w:val="E5C2E1C8"/>
    <w:lvl w:ilvl="0" w:tplc="6A98BD62">
      <w:start w:val="1"/>
      <w:numFmt w:val="upperLetter"/>
      <w:lvlText w:val="%1."/>
      <w:lvlJc w:val="left"/>
      <w:pPr>
        <w:ind w:left="1070" w:hanging="71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2" w15:restartNumberingAfterBreak="0">
    <w:nsid w:val="57CC689A"/>
    <w:multiLevelType w:val="hybridMultilevel"/>
    <w:tmpl w:val="5F4C6D18"/>
    <w:lvl w:ilvl="0" w:tplc="240A0019">
      <w:start w:val="1"/>
      <w:numFmt w:val="lowerLetter"/>
      <w:lvlText w:val="%1."/>
      <w:lvlJc w:val="left"/>
      <w:pPr>
        <w:ind w:left="1776" w:hanging="360"/>
      </w:p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73" w15:restartNumberingAfterBreak="0">
    <w:nsid w:val="584D5C18"/>
    <w:multiLevelType w:val="hybridMultilevel"/>
    <w:tmpl w:val="71809744"/>
    <w:lvl w:ilvl="0" w:tplc="B942AC9C">
      <w:start w:val="1"/>
      <w:numFmt w:val="decimal"/>
      <w:lvlText w:val="%1."/>
      <w:lvlJc w:val="left"/>
      <w:pPr>
        <w:ind w:left="360"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74" w15:restartNumberingAfterBreak="0">
    <w:nsid w:val="58673D06"/>
    <w:multiLevelType w:val="hybridMultilevel"/>
    <w:tmpl w:val="788CED9C"/>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B66294A"/>
    <w:multiLevelType w:val="multilevel"/>
    <w:tmpl w:val="80920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CD8148E"/>
    <w:multiLevelType w:val="hybridMultilevel"/>
    <w:tmpl w:val="69405A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7" w15:restartNumberingAfterBreak="0">
    <w:nsid w:val="5CE63043"/>
    <w:multiLevelType w:val="hybridMultilevel"/>
    <w:tmpl w:val="709ED1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8" w15:restartNumberingAfterBreak="0">
    <w:nsid w:val="5E1215B3"/>
    <w:multiLevelType w:val="hybridMultilevel"/>
    <w:tmpl w:val="3C7A87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9" w15:restartNumberingAfterBreak="0">
    <w:nsid w:val="5E5113ED"/>
    <w:multiLevelType w:val="hybridMultilevel"/>
    <w:tmpl w:val="313E6028"/>
    <w:lvl w:ilvl="0" w:tplc="EED0677C">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0" w15:restartNumberingAfterBreak="0">
    <w:nsid w:val="5EB80BC6"/>
    <w:multiLevelType w:val="hybridMultilevel"/>
    <w:tmpl w:val="277AD332"/>
    <w:lvl w:ilvl="0" w:tplc="DDFCC9EE">
      <w:start w:val="14"/>
      <w:numFmt w:val="decimal"/>
      <w:pStyle w:val="Captulo9"/>
      <w:lvlText w:val="%1."/>
      <w:lvlJc w:val="left"/>
      <w:pPr>
        <w:ind w:left="720" w:hanging="360"/>
      </w:pPr>
      <w:rPr>
        <w:rFonts w:ascii="Arial Narrow" w:hAnsi="Arial Narrow" w:hint="default"/>
        <w:b w:val="0"/>
        <w:bCs w:val="0"/>
      </w:rPr>
    </w:lvl>
    <w:lvl w:ilvl="1" w:tplc="614C0648">
      <w:start w:val="1"/>
      <w:numFmt w:val="lowerLetter"/>
      <w:lvlText w:val="%2."/>
      <w:lvlJc w:val="left"/>
      <w:pPr>
        <w:ind w:left="1440" w:hanging="360"/>
      </w:pPr>
    </w:lvl>
    <w:lvl w:ilvl="2" w:tplc="3FD2A520" w:tentative="1">
      <w:start w:val="1"/>
      <w:numFmt w:val="lowerRoman"/>
      <w:lvlText w:val="%3."/>
      <w:lvlJc w:val="right"/>
      <w:pPr>
        <w:ind w:left="2160" w:hanging="180"/>
      </w:pPr>
    </w:lvl>
    <w:lvl w:ilvl="3" w:tplc="36583930" w:tentative="1">
      <w:start w:val="1"/>
      <w:numFmt w:val="decimal"/>
      <w:lvlText w:val="%4."/>
      <w:lvlJc w:val="left"/>
      <w:pPr>
        <w:ind w:left="2880" w:hanging="360"/>
      </w:pPr>
    </w:lvl>
    <w:lvl w:ilvl="4" w:tplc="6D5A98B8" w:tentative="1">
      <w:start w:val="1"/>
      <w:numFmt w:val="lowerLetter"/>
      <w:lvlText w:val="%5."/>
      <w:lvlJc w:val="left"/>
      <w:pPr>
        <w:ind w:left="3600" w:hanging="360"/>
      </w:pPr>
    </w:lvl>
    <w:lvl w:ilvl="5" w:tplc="5268C63E" w:tentative="1">
      <w:start w:val="1"/>
      <w:numFmt w:val="lowerRoman"/>
      <w:lvlText w:val="%6."/>
      <w:lvlJc w:val="right"/>
      <w:pPr>
        <w:ind w:left="4320" w:hanging="180"/>
      </w:pPr>
    </w:lvl>
    <w:lvl w:ilvl="6" w:tplc="CA6E7E6E" w:tentative="1">
      <w:start w:val="1"/>
      <w:numFmt w:val="decimal"/>
      <w:lvlText w:val="%7."/>
      <w:lvlJc w:val="left"/>
      <w:pPr>
        <w:ind w:left="5040" w:hanging="360"/>
      </w:pPr>
    </w:lvl>
    <w:lvl w:ilvl="7" w:tplc="E54E75BA" w:tentative="1">
      <w:start w:val="1"/>
      <w:numFmt w:val="lowerLetter"/>
      <w:lvlText w:val="%8."/>
      <w:lvlJc w:val="left"/>
      <w:pPr>
        <w:ind w:left="5760" w:hanging="360"/>
      </w:pPr>
    </w:lvl>
    <w:lvl w:ilvl="8" w:tplc="E53E02CE" w:tentative="1">
      <w:start w:val="1"/>
      <w:numFmt w:val="lowerRoman"/>
      <w:lvlText w:val="%9."/>
      <w:lvlJc w:val="right"/>
      <w:pPr>
        <w:ind w:left="6480" w:hanging="180"/>
      </w:pPr>
    </w:lvl>
  </w:abstractNum>
  <w:abstractNum w:abstractNumId="81" w15:restartNumberingAfterBreak="0">
    <w:nsid w:val="5F2BD869"/>
    <w:multiLevelType w:val="multilevel"/>
    <w:tmpl w:val="BEB820B2"/>
    <w:lvl w:ilvl="0">
      <w:start w:val="1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180"/>
      </w:pPr>
    </w:lvl>
    <w:lvl w:ilvl="3">
      <w:start w:val="1"/>
      <w:numFmt w:val="decimal"/>
      <w:lvlText w:val="%1.%2.%3.%4."/>
      <w:lvlJc w:val="left"/>
      <w:pPr>
        <w:ind w:left="720" w:hanging="360"/>
      </w:pPr>
    </w:lvl>
    <w:lvl w:ilvl="4">
      <w:start w:val="1"/>
      <w:numFmt w:val="decimal"/>
      <w:lvlText w:val="%1.%2.%3.%4.%5."/>
      <w:lvlJc w:val="left"/>
      <w:pPr>
        <w:ind w:left="1080" w:hanging="360"/>
      </w:pPr>
    </w:lvl>
    <w:lvl w:ilvl="5">
      <w:start w:val="1"/>
      <w:numFmt w:val="decimal"/>
      <w:lvlText w:val="%1.%2.%3.%4.%5.%6."/>
      <w:lvlJc w:val="left"/>
      <w:pPr>
        <w:ind w:left="1080" w:hanging="180"/>
      </w:pPr>
    </w:lvl>
    <w:lvl w:ilvl="6">
      <w:start w:val="1"/>
      <w:numFmt w:val="decimal"/>
      <w:lvlText w:val="%1.%2.%3.%4.%5.%6.%7."/>
      <w:lvlJc w:val="left"/>
      <w:pPr>
        <w:ind w:left="1440" w:hanging="360"/>
      </w:pPr>
    </w:lvl>
    <w:lvl w:ilvl="7">
      <w:start w:val="1"/>
      <w:numFmt w:val="decimal"/>
      <w:lvlText w:val="%1.%2.%3.%4.%5.%6.%7.%8."/>
      <w:lvlJc w:val="left"/>
      <w:pPr>
        <w:ind w:left="1440" w:hanging="360"/>
      </w:pPr>
    </w:lvl>
    <w:lvl w:ilvl="8">
      <w:start w:val="1"/>
      <w:numFmt w:val="decimal"/>
      <w:lvlText w:val="%1.%2.%3.%4.%5.%6.%7.%8.%9."/>
      <w:lvlJc w:val="left"/>
      <w:pPr>
        <w:ind w:left="1800" w:hanging="180"/>
      </w:pPr>
    </w:lvl>
  </w:abstractNum>
  <w:abstractNum w:abstractNumId="82" w15:restartNumberingAfterBreak="0">
    <w:nsid w:val="5FBB6259"/>
    <w:multiLevelType w:val="hybridMultilevel"/>
    <w:tmpl w:val="F566FB22"/>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3" w15:restartNumberingAfterBreak="0">
    <w:nsid w:val="61A71C93"/>
    <w:multiLevelType w:val="hybridMultilevel"/>
    <w:tmpl w:val="D2E2E56C"/>
    <w:lvl w:ilvl="0" w:tplc="EED0677C">
      <w:numFmt w:val="bullet"/>
      <w:lvlText w:val="•"/>
      <w:lvlJc w:val="left"/>
      <w:pPr>
        <w:ind w:left="24" w:hanging="360"/>
      </w:pPr>
      <w:rPr>
        <w:rFonts w:ascii="Calibri" w:eastAsiaTheme="minorHAnsi" w:hAnsi="Calibri" w:cs="Calibri" w:hint="default"/>
      </w:rPr>
    </w:lvl>
    <w:lvl w:ilvl="1" w:tplc="240A0003" w:tentative="1">
      <w:start w:val="1"/>
      <w:numFmt w:val="bullet"/>
      <w:lvlText w:val="o"/>
      <w:lvlJc w:val="left"/>
      <w:pPr>
        <w:ind w:left="744" w:hanging="360"/>
      </w:pPr>
      <w:rPr>
        <w:rFonts w:ascii="Courier New" w:hAnsi="Courier New" w:cs="Courier New" w:hint="default"/>
      </w:rPr>
    </w:lvl>
    <w:lvl w:ilvl="2" w:tplc="240A0005" w:tentative="1">
      <w:start w:val="1"/>
      <w:numFmt w:val="bullet"/>
      <w:lvlText w:val=""/>
      <w:lvlJc w:val="left"/>
      <w:pPr>
        <w:ind w:left="1464" w:hanging="360"/>
      </w:pPr>
      <w:rPr>
        <w:rFonts w:ascii="Wingdings" w:hAnsi="Wingdings" w:hint="default"/>
      </w:rPr>
    </w:lvl>
    <w:lvl w:ilvl="3" w:tplc="240A0001" w:tentative="1">
      <w:start w:val="1"/>
      <w:numFmt w:val="bullet"/>
      <w:lvlText w:val=""/>
      <w:lvlJc w:val="left"/>
      <w:pPr>
        <w:ind w:left="2184" w:hanging="360"/>
      </w:pPr>
      <w:rPr>
        <w:rFonts w:ascii="Symbol" w:hAnsi="Symbol" w:hint="default"/>
      </w:rPr>
    </w:lvl>
    <w:lvl w:ilvl="4" w:tplc="240A0003" w:tentative="1">
      <w:start w:val="1"/>
      <w:numFmt w:val="bullet"/>
      <w:lvlText w:val="o"/>
      <w:lvlJc w:val="left"/>
      <w:pPr>
        <w:ind w:left="2904" w:hanging="360"/>
      </w:pPr>
      <w:rPr>
        <w:rFonts w:ascii="Courier New" w:hAnsi="Courier New" w:cs="Courier New" w:hint="default"/>
      </w:rPr>
    </w:lvl>
    <w:lvl w:ilvl="5" w:tplc="240A0005" w:tentative="1">
      <w:start w:val="1"/>
      <w:numFmt w:val="bullet"/>
      <w:lvlText w:val=""/>
      <w:lvlJc w:val="left"/>
      <w:pPr>
        <w:ind w:left="3624" w:hanging="360"/>
      </w:pPr>
      <w:rPr>
        <w:rFonts w:ascii="Wingdings" w:hAnsi="Wingdings" w:hint="default"/>
      </w:rPr>
    </w:lvl>
    <w:lvl w:ilvl="6" w:tplc="240A0001" w:tentative="1">
      <w:start w:val="1"/>
      <w:numFmt w:val="bullet"/>
      <w:lvlText w:val=""/>
      <w:lvlJc w:val="left"/>
      <w:pPr>
        <w:ind w:left="4344" w:hanging="360"/>
      </w:pPr>
      <w:rPr>
        <w:rFonts w:ascii="Symbol" w:hAnsi="Symbol" w:hint="default"/>
      </w:rPr>
    </w:lvl>
    <w:lvl w:ilvl="7" w:tplc="240A0003" w:tentative="1">
      <w:start w:val="1"/>
      <w:numFmt w:val="bullet"/>
      <w:lvlText w:val="o"/>
      <w:lvlJc w:val="left"/>
      <w:pPr>
        <w:ind w:left="5064" w:hanging="360"/>
      </w:pPr>
      <w:rPr>
        <w:rFonts w:ascii="Courier New" w:hAnsi="Courier New" w:cs="Courier New" w:hint="default"/>
      </w:rPr>
    </w:lvl>
    <w:lvl w:ilvl="8" w:tplc="240A0005" w:tentative="1">
      <w:start w:val="1"/>
      <w:numFmt w:val="bullet"/>
      <w:lvlText w:val=""/>
      <w:lvlJc w:val="left"/>
      <w:pPr>
        <w:ind w:left="5784" w:hanging="360"/>
      </w:pPr>
      <w:rPr>
        <w:rFonts w:ascii="Wingdings" w:hAnsi="Wingdings" w:hint="default"/>
      </w:rPr>
    </w:lvl>
  </w:abstractNum>
  <w:abstractNum w:abstractNumId="84" w15:restartNumberingAfterBreak="0">
    <w:nsid w:val="620C3BE4"/>
    <w:multiLevelType w:val="hybridMultilevel"/>
    <w:tmpl w:val="B9F0D03C"/>
    <w:lvl w:ilvl="0" w:tplc="3138A1B6">
      <w:start w:val="6"/>
      <w:numFmt w:val="bullet"/>
      <w:lvlText w:val="•"/>
      <w:lvlJc w:val="left"/>
      <w:pPr>
        <w:ind w:left="1070" w:hanging="710"/>
      </w:pPr>
      <w:rPr>
        <w:rFonts w:ascii="Arial" w:hAnsi="Arial" w:hint="default"/>
      </w:rPr>
    </w:lvl>
    <w:lvl w:ilvl="1" w:tplc="53960FBE" w:tentative="1">
      <w:start w:val="1"/>
      <w:numFmt w:val="bullet"/>
      <w:lvlText w:val="o"/>
      <w:lvlJc w:val="left"/>
      <w:pPr>
        <w:ind w:left="1440" w:hanging="360"/>
      </w:pPr>
      <w:rPr>
        <w:rFonts w:ascii="Courier New" w:hAnsi="Courier New" w:hint="default"/>
      </w:rPr>
    </w:lvl>
    <w:lvl w:ilvl="2" w:tplc="49662100" w:tentative="1">
      <w:start w:val="1"/>
      <w:numFmt w:val="bullet"/>
      <w:lvlText w:val=""/>
      <w:lvlJc w:val="left"/>
      <w:pPr>
        <w:ind w:left="2160" w:hanging="360"/>
      </w:pPr>
      <w:rPr>
        <w:rFonts w:ascii="Wingdings" w:hAnsi="Wingdings" w:hint="default"/>
      </w:rPr>
    </w:lvl>
    <w:lvl w:ilvl="3" w:tplc="7708E410" w:tentative="1">
      <w:start w:val="1"/>
      <w:numFmt w:val="bullet"/>
      <w:lvlText w:val=""/>
      <w:lvlJc w:val="left"/>
      <w:pPr>
        <w:ind w:left="2880" w:hanging="360"/>
      </w:pPr>
      <w:rPr>
        <w:rFonts w:ascii="Symbol" w:hAnsi="Symbol" w:hint="default"/>
      </w:rPr>
    </w:lvl>
    <w:lvl w:ilvl="4" w:tplc="B462BDB0" w:tentative="1">
      <w:start w:val="1"/>
      <w:numFmt w:val="bullet"/>
      <w:lvlText w:val="o"/>
      <w:lvlJc w:val="left"/>
      <w:pPr>
        <w:ind w:left="3600" w:hanging="360"/>
      </w:pPr>
      <w:rPr>
        <w:rFonts w:ascii="Courier New" w:hAnsi="Courier New" w:hint="default"/>
      </w:rPr>
    </w:lvl>
    <w:lvl w:ilvl="5" w:tplc="A8FA2FEA" w:tentative="1">
      <w:start w:val="1"/>
      <w:numFmt w:val="bullet"/>
      <w:lvlText w:val=""/>
      <w:lvlJc w:val="left"/>
      <w:pPr>
        <w:ind w:left="4320" w:hanging="360"/>
      </w:pPr>
      <w:rPr>
        <w:rFonts w:ascii="Wingdings" w:hAnsi="Wingdings" w:hint="default"/>
      </w:rPr>
    </w:lvl>
    <w:lvl w:ilvl="6" w:tplc="7E84F9B8" w:tentative="1">
      <w:start w:val="1"/>
      <w:numFmt w:val="bullet"/>
      <w:lvlText w:val=""/>
      <w:lvlJc w:val="left"/>
      <w:pPr>
        <w:ind w:left="5040" w:hanging="360"/>
      </w:pPr>
      <w:rPr>
        <w:rFonts w:ascii="Symbol" w:hAnsi="Symbol" w:hint="default"/>
      </w:rPr>
    </w:lvl>
    <w:lvl w:ilvl="7" w:tplc="95960D64" w:tentative="1">
      <w:start w:val="1"/>
      <w:numFmt w:val="bullet"/>
      <w:lvlText w:val="o"/>
      <w:lvlJc w:val="left"/>
      <w:pPr>
        <w:ind w:left="5760" w:hanging="360"/>
      </w:pPr>
      <w:rPr>
        <w:rFonts w:ascii="Courier New" w:hAnsi="Courier New" w:hint="default"/>
      </w:rPr>
    </w:lvl>
    <w:lvl w:ilvl="8" w:tplc="1F6E027C" w:tentative="1">
      <w:start w:val="1"/>
      <w:numFmt w:val="bullet"/>
      <w:lvlText w:val=""/>
      <w:lvlJc w:val="left"/>
      <w:pPr>
        <w:ind w:left="6480" w:hanging="360"/>
      </w:pPr>
      <w:rPr>
        <w:rFonts w:ascii="Wingdings" w:hAnsi="Wingdings" w:hint="default"/>
      </w:rPr>
    </w:lvl>
  </w:abstractNum>
  <w:abstractNum w:abstractNumId="85" w15:restartNumberingAfterBreak="0">
    <w:nsid w:val="624301CA"/>
    <w:multiLevelType w:val="hybridMultilevel"/>
    <w:tmpl w:val="2A6E04B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6" w15:restartNumberingAfterBreak="0">
    <w:nsid w:val="64236E0B"/>
    <w:multiLevelType w:val="hybridMultilevel"/>
    <w:tmpl w:val="9CDE8B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7" w15:restartNumberingAfterBreak="0">
    <w:nsid w:val="65AA75BE"/>
    <w:multiLevelType w:val="hybridMultilevel"/>
    <w:tmpl w:val="78025846"/>
    <w:lvl w:ilvl="0" w:tplc="0F8CE028">
      <w:start w:val="1"/>
      <w:numFmt w:val="upperLetter"/>
      <w:lvlText w:val="%1."/>
      <w:lvlJc w:val="left"/>
      <w:pPr>
        <w:ind w:left="1418" w:hanging="710"/>
      </w:pPr>
      <w:rPr>
        <w:rFonts w:hint="default"/>
        <w:i w:val="0"/>
        <w:iCs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8" w15:restartNumberingAfterBreak="0">
    <w:nsid w:val="65DF68F0"/>
    <w:multiLevelType w:val="hybridMultilevel"/>
    <w:tmpl w:val="3B78DF70"/>
    <w:lvl w:ilvl="0" w:tplc="04241FC6">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9" w15:restartNumberingAfterBreak="0">
    <w:nsid w:val="6A080EE2"/>
    <w:multiLevelType w:val="hybridMultilevel"/>
    <w:tmpl w:val="8152A5C0"/>
    <w:lvl w:ilvl="0" w:tplc="560EB620">
      <w:start w:val="1"/>
      <w:numFmt w:val="upperLetter"/>
      <w:lvlText w:val="%1."/>
      <w:lvlJc w:val="left"/>
      <w:pPr>
        <w:ind w:left="720" w:hanging="360"/>
      </w:pPr>
      <w:rPr>
        <w:rFonts w:ascii="Arial" w:hAnsi="Arial" w:cs="Arial" w:hint="default"/>
        <w:i w:val="0"/>
        <w:iCs w:val="0"/>
        <w:sz w:val="20"/>
        <w:szCs w:val="20"/>
      </w:r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90" w15:restartNumberingAfterBreak="0">
    <w:nsid w:val="6B1A15A1"/>
    <w:multiLevelType w:val="multilevel"/>
    <w:tmpl w:val="115A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CB5259D"/>
    <w:multiLevelType w:val="hybridMultilevel"/>
    <w:tmpl w:val="F64C858C"/>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2" w15:restartNumberingAfterBreak="0">
    <w:nsid w:val="6CE725A8"/>
    <w:multiLevelType w:val="multilevel"/>
    <w:tmpl w:val="CDFA9786"/>
    <w:lvl w:ilvl="0">
      <w:start w:val="10"/>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3" w15:restartNumberingAfterBreak="0">
    <w:nsid w:val="6E697193"/>
    <w:multiLevelType w:val="hybridMultilevel"/>
    <w:tmpl w:val="AB205788"/>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94" w15:restartNumberingAfterBreak="0">
    <w:nsid w:val="710A64D8"/>
    <w:multiLevelType w:val="multilevel"/>
    <w:tmpl w:val="E07EB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1773BF7"/>
    <w:multiLevelType w:val="hybridMultilevel"/>
    <w:tmpl w:val="F3628A52"/>
    <w:lvl w:ilvl="0" w:tplc="B87C15F6">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6" w15:restartNumberingAfterBreak="0">
    <w:nsid w:val="71831023"/>
    <w:multiLevelType w:val="multilevel"/>
    <w:tmpl w:val="8E583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1911E4B"/>
    <w:multiLevelType w:val="hybridMultilevel"/>
    <w:tmpl w:val="F4282860"/>
    <w:lvl w:ilvl="0" w:tplc="941C5CBC">
      <w:start w:val="1"/>
      <w:numFmt w:val="upperLetter"/>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98" w15:restartNumberingAfterBreak="0">
    <w:nsid w:val="728E11C6"/>
    <w:multiLevelType w:val="hybridMultilevel"/>
    <w:tmpl w:val="F4D4E8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9" w15:restartNumberingAfterBreak="0">
    <w:nsid w:val="787E48C2"/>
    <w:multiLevelType w:val="multilevel"/>
    <w:tmpl w:val="D0F275FE"/>
    <w:lvl w:ilvl="0">
      <w:start w:val="1"/>
      <w:numFmt w:val="decimal"/>
      <w:lvlText w:val="%1."/>
      <w:lvlJc w:val="left"/>
      <w:pPr>
        <w:ind w:left="360" w:hanging="360"/>
      </w:pPr>
      <w:rPr>
        <w:rFonts w:hint="default"/>
        <w:b/>
        <w:color w:val="auto"/>
      </w:rPr>
    </w:lvl>
    <w:lvl w:ilvl="1">
      <w:start w:val="1"/>
      <w:numFmt w:val="decimal"/>
      <w:isLgl/>
      <w:lvlText w:val="%1.%2."/>
      <w:lvlJc w:val="left"/>
      <w:pPr>
        <w:ind w:left="862" w:hanging="720"/>
      </w:pPr>
      <w:rPr>
        <w:rFonts w:hint="default"/>
        <w:b/>
        <w:lang w:val="es-CO"/>
      </w:rPr>
    </w:lvl>
    <w:lvl w:ilvl="2">
      <w:start w:val="1"/>
      <w:numFmt w:val="decimal"/>
      <w:isLgl/>
      <w:lvlText w:val="%1.%2.%3."/>
      <w:lvlJc w:val="left"/>
      <w:pPr>
        <w:ind w:left="1080" w:hanging="108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0" w15:restartNumberingAfterBreak="0">
    <w:nsid w:val="7B59659B"/>
    <w:multiLevelType w:val="multilevel"/>
    <w:tmpl w:val="7D3E3FC2"/>
    <w:lvl w:ilvl="0">
      <w:start w:val="1"/>
      <w:numFmt w:val="upperRoman"/>
      <w:lvlText w:val="%1."/>
      <w:lvlJc w:val="right"/>
      <w:pPr>
        <w:ind w:left="720" w:hanging="360"/>
      </w:pPr>
    </w:lvl>
    <w:lvl w:ilvl="1">
      <w:start w:val="1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7BA13259"/>
    <w:multiLevelType w:val="hybridMultilevel"/>
    <w:tmpl w:val="934A187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2" w15:restartNumberingAfterBreak="0">
    <w:nsid w:val="7C727572"/>
    <w:multiLevelType w:val="hybridMultilevel"/>
    <w:tmpl w:val="ED2C5C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3" w15:restartNumberingAfterBreak="0">
    <w:nsid w:val="7D544FB0"/>
    <w:multiLevelType w:val="hybridMultilevel"/>
    <w:tmpl w:val="BD6C59E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4" w15:restartNumberingAfterBreak="0">
    <w:nsid w:val="7E7D54CB"/>
    <w:multiLevelType w:val="multilevel"/>
    <w:tmpl w:val="8B3E3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6962927">
    <w:abstractNumId w:val="81"/>
  </w:num>
  <w:num w:numId="2" w16cid:durableId="709651348">
    <w:abstractNumId w:val="92"/>
  </w:num>
  <w:num w:numId="3" w16cid:durableId="2076269763">
    <w:abstractNumId w:val="20"/>
  </w:num>
  <w:num w:numId="4" w16cid:durableId="761267586">
    <w:abstractNumId w:val="15"/>
  </w:num>
  <w:num w:numId="5" w16cid:durableId="2046712436">
    <w:abstractNumId w:val="34"/>
  </w:num>
  <w:num w:numId="6" w16cid:durableId="1292437704">
    <w:abstractNumId w:val="12"/>
  </w:num>
  <w:num w:numId="7" w16cid:durableId="992683775">
    <w:abstractNumId w:val="8"/>
  </w:num>
  <w:num w:numId="8" w16cid:durableId="569538656">
    <w:abstractNumId w:val="101"/>
  </w:num>
  <w:num w:numId="9" w16cid:durableId="1559898833">
    <w:abstractNumId w:val="13"/>
  </w:num>
  <w:num w:numId="10" w16cid:durableId="1228229255">
    <w:abstractNumId w:val="11"/>
  </w:num>
  <w:num w:numId="11" w16cid:durableId="1264990934">
    <w:abstractNumId w:val="10"/>
  </w:num>
  <w:num w:numId="12" w16cid:durableId="1433668646">
    <w:abstractNumId w:val="95"/>
  </w:num>
  <w:num w:numId="13" w16cid:durableId="1416786049">
    <w:abstractNumId w:val="103"/>
  </w:num>
  <w:num w:numId="14" w16cid:durableId="452361721">
    <w:abstractNumId w:val="33"/>
  </w:num>
  <w:num w:numId="15" w16cid:durableId="1130444020">
    <w:abstractNumId w:val="76"/>
  </w:num>
  <w:num w:numId="16" w16cid:durableId="1911577433">
    <w:abstractNumId w:val="53"/>
  </w:num>
  <w:num w:numId="17" w16cid:durableId="1202858456">
    <w:abstractNumId w:val="23"/>
  </w:num>
  <w:num w:numId="18" w16cid:durableId="397828151">
    <w:abstractNumId w:val="79"/>
  </w:num>
  <w:num w:numId="19" w16cid:durableId="554203775">
    <w:abstractNumId w:val="86"/>
  </w:num>
  <w:num w:numId="20" w16cid:durableId="1453405521">
    <w:abstractNumId w:val="98"/>
  </w:num>
  <w:num w:numId="21" w16cid:durableId="48454314">
    <w:abstractNumId w:val="39"/>
  </w:num>
  <w:num w:numId="22" w16cid:durableId="1195004538">
    <w:abstractNumId w:val="83"/>
  </w:num>
  <w:num w:numId="23" w16cid:durableId="1112288272">
    <w:abstractNumId w:val="56"/>
  </w:num>
  <w:num w:numId="24" w16cid:durableId="1284651878">
    <w:abstractNumId w:val="48"/>
  </w:num>
  <w:num w:numId="25" w16cid:durableId="597718022">
    <w:abstractNumId w:val="61"/>
  </w:num>
  <w:num w:numId="26" w16cid:durableId="49811374">
    <w:abstractNumId w:val="41"/>
  </w:num>
  <w:num w:numId="27" w16cid:durableId="1845432556">
    <w:abstractNumId w:val="19"/>
  </w:num>
  <w:num w:numId="28" w16cid:durableId="866021202">
    <w:abstractNumId w:val="102"/>
  </w:num>
  <w:num w:numId="29" w16cid:durableId="1063017305">
    <w:abstractNumId w:val="64"/>
  </w:num>
  <w:num w:numId="30" w16cid:durableId="2097818531">
    <w:abstractNumId w:val="104"/>
  </w:num>
  <w:num w:numId="31" w16cid:durableId="1208495338">
    <w:abstractNumId w:val="51"/>
  </w:num>
  <w:num w:numId="32" w16cid:durableId="1690831072">
    <w:abstractNumId w:val="67"/>
  </w:num>
  <w:num w:numId="33" w16cid:durableId="41252577">
    <w:abstractNumId w:val="28"/>
  </w:num>
  <w:num w:numId="34" w16cid:durableId="1211459908">
    <w:abstractNumId w:val="94"/>
  </w:num>
  <w:num w:numId="35" w16cid:durableId="1389917777">
    <w:abstractNumId w:val="44"/>
  </w:num>
  <w:num w:numId="36" w16cid:durableId="1953122477">
    <w:abstractNumId w:val="12"/>
    <w:lvlOverride w:ilvl="0">
      <w:startOverride w:val="3"/>
    </w:lvlOverride>
    <w:lvlOverride w:ilvl="1">
      <w:startOverride w:val="1"/>
    </w:lvlOverride>
    <w:lvlOverride w:ilvl="2">
      <w:startOverride w:val="2"/>
    </w:lvlOverride>
  </w:num>
  <w:num w:numId="37" w16cid:durableId="156314645">
    <w:abstractNumId w:val="78"/>
  </w:num>
  <w:num w:numId="38" w16cid:durableId="1206983266">
    <w:abstractNumId w:val="12"/>
  </w:num>
  <w:num w:numId="39" w16cid:durableId="377779716">
    <w:abstractNumId w:val="12"/>
  </w:num>
  <w:num w:numId="40" w16cid:durableId="1041517507">
    <w:abstractNumId w:val="12"/>
  </w:num>
  <w:num w:numId="41" w16cid:durableId="1788234927">
    <w:abstractNumId w:val="12"/>
  </w:num>
  <w:num w:numId="42" w16cid:durableId="1768962931">
    <w:abstractNumId w:val="99"/>
  </w:num>
  <w:num w:numId="43" w16cid:durableId="2050638901">
    <w:abstractNumId w:val="21"/>
  </w:num>
  <w:num w:numId="44" w16cid:durableId="1925190468">
    <w:abstractNumId w:val="50"/>
  </w:num>
  <w:num w:numId="45" w16cid:durableId="1076129290">
    <w:abstractNumId w:val="93"/>
  </w:num>
  <w:num w:numId="46" w16cid:durableId="1915121721">
    <w:abstractNumId w:val="59"/>
  </w:num>
  <w:num w:numId="47" w16cid:durableId="550725379">
    <w:abstractNumId w:val="31"/>
  </w:num>
  <w:num w:numId="48" w16cid:durableId="969823427">
    <w:abstractNumId w:val="69"/>
  </w:num>
  <w:num w:numId="49" w16cid:durableId="1365059471">
    <w:abstractNumId w:val="68"/>
  </w:num>
  <w:num w:numId="50" w16cid:durableId="1570921225">
    <w:abstractNumId w:val="24"/>
  </w:num>
  <w:num w:numId="51" w16cid:durableId="965743284">
    <w:abstractNumId w:val="82"/>
  </w:num>
  <w:num w:numId="52" w16cid:durableId="981739891">
    <w:abstractNumId w:val="6"/>
  </w:num>
  <w:num w:numId="53" w16cid:durableId="1421952456">
    <w:abstractNumId w:val="91"/>
  </w:num>
  <w:num w:numId="54" w16cid:durableId="1435977770">
    <w:abstractNumId w:val="71"/>
  </w:num>
  <w:num w:numId="55" w16cid:durableId="1003431920">
    <w:abstractNumId w:val="18"/>
  </w:num>
  <w:num w:numId="56" w16cid:durableId="1338653010">
    <w:abstractNumId w:val="72"/>
  </w:num>
  <w:num w:numId="57" w16cid:durableId="1258175546">
    <w:abstractNumId w:val="54"/>
  </w:num>
  <w:num w:numId="58" w16cid:durableId="1163155400">
    <w:abstractNumId w:val="9"/>
  </w:num>
  <w:num w:numId="59" w16cid:durableId="1645620722">
    <w:abstractNumId w:val="29"/>
  </w:num>
  <w:num w:numId="60" w16cid:durableId="569773734">
    <w:abstractNumId w:val="25"/>
  </w:num>
  <w:num w:numId="61" w16cid:durableId="746267890">
    <w:abstractNumId w:val="47"/>
  </w:num>
  <w:num w:numId="62" w16cid:durableId="197813732">
    <w:abstractNumId w:val="2"/>
  </w:num>
  <w:num w:numId="63" w16cid:durableId="569076599">
    <w:abstractNumId w:val="38"/>
  </w:num>
  <w:num w:numId="64" w16cid:durableId="202449706">
    <w:abstractNumId w:val="16"/>
  </w:num>
  <w:num w:numId="65" w16cid:durableId="1111508903">
    <w:abstractNumId w:val="52"/>
  </w:num>
  <w:num w:numId="66" w16cid:durableId="171795876">
    <w:abstractNumId w:val="66"/>
  </w:num>
  <w:num w:numId="67" w16cid:durableId="63070133">
    <w:abstractNumId w:val="1"/>
  </w:num>
  <w:num w:numId="68" w16cid:durableId="1863324664">
    <w:abstractNumId w:val="43"/>
  </w:num>
  <w:num w:numId="69" w16cid:durableId="935408467">
    <w:abstractNumId w:val="49"/>
  </w:num>
  <w:num w:numId="70" w16cid:durableId="783504927">
    <w:abstractNumId w:val="84"/>
  </w:num>
  <w:num w:numId="71" w16cid:durableId="471215101">
    <w:abstractNumId w:val="62"/>
  </w:num>
  <w:num w:numId="72" w16cid:durableId="709577923">
    <w:abstractNumId w:val="32"/>
  </w:num>
  <w:num w:numId="73" w16cid:durableId="299920050">
    <w:abstractNumId w:val="87"/>
  </w:num>
  <w:num w:numId="74" w16cid:durableId="248655428">
    <w:abstractNumId w:val="14"/>
  </w:num>
  <w:num w:numId="75" w16cid:durableId="468983625">
    <w:abstractNumId w:val="80"/>
  </w:num>
  <w:num w:numId="76" w16cid:durableId="1929464866">
    <w:abstractNumId w:val="5"/>
  </w:num>
  <w:num w:numId="77" w16cid:durableId="2017227684">
    <w:abstractNumId w:val="74"/>
  </w:num>
  <w:num w:numId="78" w16cid:durableId="1990743810">
    <w:abstractNumId w:val="55"/>
  </w:num>
  <w:num w:numId="79" w16cid:durableId="1389039398">
    <w:abstractNumId w:val="42"/>
  </w:num>
  <w:num w:numId="80" w16cid:durableId="1513881806">
    <w:abstractNumId w:val="73"/>
  </w:num>
  <w:num w:numId="81" w16cid:durableId="403991911">
    <w:abstractNumId w:val="35"/>
  </w:num>
  <w:num w:numId="82" w16cid:durableId="1513910897">
    <w:abstractNumId w:val="22"/>
  </w:num>
  <w:num w:numId="83" w16cid:durableId="822812323">
    <w:abstractNumId w:val="40"/>
  </w:num>
  <w:num w:numId="84" w16cid:durableId="16855130">
    <w:abstractNumId w:val="85"/>
  </w:num>
  <w:num w:numId="85" w16cid:durableId="664867572">
    <w:abstractNumId w:val="0"/>
  </w:num>
  <w:num w:numId="86" w16cid:durableId="1197309600">
    <w:abstractNumId w:val="100"/>
  </w:num>
  <w:num w:numId="87" w16cid:durableId="944919854">
    <w:abstractNumId w:val="17"/>
  </w:num>
  <w:num w:numId="88" w16cid:durableId="31730188">
    <w:abstractNumId w:val="4"/>
  </w:num>
  <w:num w:numId="89" w16cid:durableId="91318806">
    <w:abstractNumId w:val="27"/>
  </w:num>
  <w:num w:numId="90" w16cid:durableId="1314942838">
    <w:abstractNumId w:val="58"/>
  </w:num>
  <w:num w:numId="91" w16cid:durableId="67577284">
    <w:abstractNumId w:val="89"/>
  </w:num>
  <w:num w:numId="92" w16cid:durableId="821969316">
    <w:abstractNumId w:val="45"/>
  </w:num>
  <w:num w:numId="93" w16cid:durableId="1276253482">
    <w:abstractNumId w:val="65"/>
  </w:num>
  <w:num w:numId="94" w16cid:durableId="1578056816">
    <w:abstractNumId w:val="97"/>
  </w:num>
  <w:num w:numId="95" w16cid:durableId="1719161939">
    <w:abstractNumId w:val="26"/>
  </w:num>
  <w:num w:numId="96" w16cid:durableId="704448677">
    <w:abstractNumId w:val="60"/>
  </w:num>
  <w:num w:numId="97" w16cid:durableId="227422629">
    <w:abstractNumId w:val="90"/>
  </w:num>
  <w:num w:numId="98" w16cid:durableId="1336805989">
    <w:abstractNumId w:val="7"/>
  </w:num>
  <w:num w:numId="99" w16cid:durableId="1008676702">
    <w:abstractNumId w:val="77"/>
  </w:num>
  <w:num w:numId="100" w16cid:durableId="748579662">
    <w:abstractNumId w:val="70"/>
  </w:num>
  <w:num w:numId="101" w16cid:durableId="401950350">
    <w:abstractNumId w:val="57"/>
  </w:num>
  <w:num w:numId="102" w16cid:durableId="970329354">
    <w:abstractNumId w:val="88"/>
  </w:num>
  <w:num w:numId="103" w16cid:durableId="486941906">
    <w:abstractNumId w:val="3"/>
  </w:num>
  <w:num w:numId="104" w16cid:durableId="803078724">
    <w:abstractNumId w:val="96"/>
  </w:num>
  <w:num w:numId="105" w16cid:durableId="1328241637">
    <w:abstractNumId w:val="46"/>
  </w:num>
  <w:num w:numId="106" w16cid:durableId="1336109347">
    <w:abstractNumId w:val="37"/>
  </w:num>
  <w:num w:numId="107" w16cid:durableId="1956249738">
    <w:abstractNumId w:val="63"/>
  </w:num>
  <w:num w:numId="108" w16cid:durableId="1202942667">
    <w:abstractNumId w:val="36"/>
  </w:num>
  <w:num w:numId="109" w16cid:durableId="1740638938">
    <w:abstractNumId w:val="75"/>
  </w:num>
  <w:num w:numId="110" w16cid:durableId="189746718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344"/>
    <w:rsid w:val="000077B5"/>
    <w:rsid w:val="0001104C"/>
    <w:rsid w:val="00015A3B"/>
    <w:rsid w:val="00023769"/>
    <w:rsid w:val="00033806"/>
    <w:rsid w:val="00041887"/>
    <w:rsid w:val="00051084"/>
    <w:rsid w:val="000529E1"/>
    <w:rsid w:val="00056008"/>
    <w:rsid w:val="000564FB"/>
    <w:rsid w:val="000617A0"/>
    <w:rsid w:val="00062056"/>
    <w:rsid w:val="00074847"/>
    <w:rsid w:val="0007509B"/>
    <w:rsid w:val="00075324"/>
    <w:rsid w:val="0009621C"/>
    <w:rsid w:val="000A3BB5"/>
    <w:rsid w:val="000A7EC7"/>
    <w:rsid w:val="000B7733"/>
    <w:rsid w:val="000C06E8"/>
    <w:rsid w:val="000C3976"/>
    <w:rsid w:val="000D1CDD"/>
    <w:rsid w:val="000D43A9"/>
    <w:rsid w:val="000D7027"/>
    <w:rsid w:val="000D73BE"/>
    <w:rsid w:val="000E1028"/>
    <w:rsid w:val="00101381"/>
    <w:rsid w:val="001052F8"/>
    <w:rsid w:val="00116F0A"/>
    <w:rsid w:val="0011776A"/>
    <w:rsid w:val="00117D91"/>
    <w:rsid w:val="00124A38"/>
    <w:rsid w:val="001322F5"/>
    <w:rsid w:val="0013484B"/>
    <w:rsid w:val="00134F09"/>
    <w:rsid w:val="001418DC"/>
    <w:rsid w:val="00142C3C"/>
    <w:rsid w:val="00147DB8"/>
    <w:rsid w:val="00156420"/>
    <w:rsid w:val="00156688"/>
    <w:rsid w:val="0016071A"/>
    <w:rsid w:val="00160AF1"/>
    <w:rsid w:val="0016156E"/>
    <w:rsid w:val="00172073"/>
    <w:rsid w:val="00182BFB"/>
    <w:rsid w:val="00186A0A"/>
    <w:rsid w:val="001918FE"/>
    <w:rsid w:val="001952BD"/>
    <w:rsid w:val="00196F88"/>
    <w:rsid w:val="001B52E8"/>
    <w:rsid w:val="001C3F86"/>
    <w:rsid w:val="001D5EE5"/>
    <w:rsid w:val="001D6449"/>
    <w:rsid w:val="001F0598"/>
    <w:rsid w:val="001F534B"/>
    <w:rsid w:val="001F55B9"/>
    <w:rsid w:val="002135CC"/>
    <w:rsid w:val="00213DDD"/>
    <w:rsid w:val="00220D95"/>
    <w:rsid w:val="002239D5"/>
    <w:rsid w:val="002250D0"/>
    <w:rsid w:val="0022646C"/>
    <w:rsid w:val="00226BAD"/>
    <w:rsid w:val="00232CB3"/>
    <w:rsid w:val="002351C7"/>
    <w:rsid w:val="00236D47"/>
    <w:rsid w:val="00236EB8"/>
    <w:rsid w:val="00237E6E"/>
    <w:rsid w:val="002452A3"/>
    <w:rsid w:val="0024683C"/>
    <w:rsid w:val="002469FE"/>
    <w:rsid w:val="002549D9"/>
    <w:rsid w:val="00265470"/>
    <w:rsid w:val="002668FF"/>
    <w:rsid w:val="00271EF0"/>
    <w:rsid w:val="00274FF3"/>
    <w:rsid w:val="00275D42"/>
    <w:rsid w:val="002778DF"/>
    <w:rsid w:val="0028134B"/>
    <w:rsid w:val="002833B2"/>
    <w:rsid w:val="002847A8"/>
    <w:rsid w:val="002907B3"/>
    <w:rsid w:val="002920EE"/>
    <w:rsid w:val="0029497D"/>
    <w:rsid w:val="002A24F6"/>
    <w:rsid w:val="002A5200"/>
    <w:rsid w:val="002A5A35"/>
    <w:rsid w:val="002A5ABA"/>
    <w:rsid w:val="002B5D1B"/>
    <w:rsid w:val="002B6AAC"/>
    <w:rsid w:val="002B7C83"/>
    <w:rsid w:val="002C74F7"/>
    <w:rsid w:val="002F083A"/>
    <w:rsid w:val="00302DBC"/>
    <w:rsid w:val="00321978"/>
    <w:rsid w:val="00327712"/>
    <w:rsid w:val="00330B80"/>
    <w:rsid w:val="00336D93"/>
    <w:rsid w:val="003417F7"/>
    <w:rsid w:val="003570F6"/>
    <w:rsid w:val="003630DE"/>
    <w:rsid w:val="003721B7"/>
    <w:rsid w:val="00373980"/>
    <w:rsid w:val="003741C7"/>
    <w:rsid w:val="00374952"/>
    <w:rsid w:val="00375F04"/>
    <w:rsid w:val="00394838"/>
    <w:rsid w:val="003A0661"/>
    <w:rsid w:val="003A42BA"/>
    <w:rsid w:val="003A68D9"/>
    <w:rsid w:val="003D0705"/>
    <w:rsid w:val="003D3F5A"/>
    <w:rsid w:val="003D5109"/>
    <w:rsid w:val="003E68B1"/>
    <w:rsid w:val="003F0F2A"/>
    <w:rsid w:val="003F1CF5"/>
    <w:rsid w:val="003F29CB"/>
    <w:rsid w:val="003F7FC3"/>
    <w:rsid w:val="00413D08"/>
    <w:rsid w:val="004178FB"/>
    <w:rsid w:val="0042069C"/>
    <w:rsid w:val="00420973"/>
    <w:rsid w:val="00422214"/>
    <w:rsid w:val="00422547"/>
    <w:rsid w:val="004266E7"/>
    <w:rsid w:val="00426B4B"/>
    <w:rsid w:val="00444C6E"/>
    <w:rsid w:val="0045736F"/>
    <w:rsid w:val="0046061C"/>
    <w:rsid w:val="00466B69"/>
    <w:rsid w:val="00466EAC"/>
    <w:rsid w:val="00473820"/>
    <w:rsid w:val="004805E2"/>
    <w:rsid w:val="004807E9"/>
    <w:rsid w:val="00484AA8"/>
    <w:rsid w:val="004912A5"/>
    <w:rsid w:val="00495815"/>
    <w:rsid w:val="004A2E56"/>
    <w:rsid w:val="004A409D"/>
    <w:rsid w:val="004A5537"/>
    <w:rsid w:val="004A652A"/>
    <w:rsid w:val="004A6FEF"/>
    <w:rsid w:val="004B6353"/>
    <w:rsid w:val="004D5947"/>
    <w:rsid w:val="004D7A64"/>
    <w:rsid w:val="004E1A89"/>
    <w:rsid w:val="004E2750"/>
    <w:rsid w:val="004F1689"/>
    <w:rsid w:val="004F3267"/>
    <w:rsid w:val="005034DE"/>
    <w:rsid w:val="0050553A"/>
    <w:rsid w:val="00506F70"/>
    <w:rsid w:val="00510130"/>
    <w:rsid w:val="00511770"/>
    <w:rsid w:val="00511CD3"/>
    <w:rsid w:val="00521285"/>
    <w:rsid w:val="00521A3F"/>
    <w:rsid w:val="00530552"/>
    <w:rsid w:val="005316D7"/>
    <w:rsid w:val="005376B9"/>
    <w:rsid w:val="00540B44"/>
    <w:rsid w:val="00546FFB"/>
    <w:rsid w:val="0055516E"/>
    <w:rsid w:val="00557A4B"/>
    <w:rsid w:val="00574209"/>
    <w:rsid w:val="00575D46"/>
    <w:rsid w:val="00590A22"/>
    <w:rsid w:val="00594EC9"/>
    <w:rsid w:val="00595149"/>
    <w:rsid w:val="005A741F"/>
    <w:rsid w:val="005B2EFC"/>
    <w:rsid w:val="005C226D"/>
    <w:rsid w:val="005D0B03"/>
    <w:rsid w:val="005D334D"/>
    <w:rsid w:val="005D3AAB"/>
    <w:rsid w:val="005D3B23"/>
    <w:rsid w:val="005D5BD3"/>
    <w:rsid w:val="005E0DB8"/>
    <w:rsid w:val="005E0ECC"/>
    <w:rsid w:val="005F7506"/>
    <w:rsid w:val="006073C0"/>
    <w:rsid w:val="00611447"/>
    <w:rsid w:val="00611747"/>
    <w:rsid w:val="0061242B"/>
    <w:rsid w:val="0061332F"/>
    <w:rsid w:val="00614107"/>
    <w:rsid w:val="00620C2E"/>
    <w:rsid w:val="0062687E"/>
    <w:rsid w:val="00633EEA"/>
    <w:rsid w:val="006450F0"/>
    <w:rsid w:val="00646344"/>
    <w:rsid w:val="00653F12"/>
    <w:rsid w:val="00654DD2"/>
    <w:rsid w:val="00656D76"/>
    <w:rsid w:val="00660E07"/>
    <w:rsid w:val="006613CA"/>
    <w:rsid w:val="00672FDC"/>
    <w:rsid w:val="00682AC7"/>
    <w:rsid w:val="006832AB"/>
    <w:rsid w:val="006959DB"/>
    <w:rsid w:val="006A1CFF"/>
    <w:rsid w:val="006A77BF"/>
    <w:rsid w:val="006B3430"/>
    <w:rsid w:val="006B75E0"/>
    <w:rsid w:val="006B949A"/>
    <w:rsid w:val="006D269B"/>
    <w:rsid w:val="006D66C3"/>
    <w:rsid w:val="006E0E95"/>
    <w:rsid w:val="006E20D7"/>
    <w:rsid w:val="006E4D16"/>
    <w:rsid w:val="006E7DC2"/>
    <w:rsid w:val="006F0CA6"/>
    <w:rsid w:val="006F5751"/>
    <w:rsid w:val="006F6D4B"/>
    <w:rsid w:val="00704D92"/>
    <w:rsid w:val="00706426"/>
    <w:rsid w:val="00715E04"/>
    <w:rsid w:val="0072039E"/>
    <w:rsid w:val="0072325D"/>
    <w:rsid w:val="00731195"/>
    <w:rsid w:val="00733AA3"/>
    <w:rsid w:val="00753532"/>
    <w:rsid w:val="00756F44"/>
    <w:rsid w:val="00763EFA"/>
    <w:rsid w:val="00766156"/>
    <w:rsid w:val="00783782"/>
    <w:rsid w:val="00784E9D"/>
    <w:rsid w:val="00786489"/>
    <w:rsid w:val="007920F5"/>
    <w:rsid w:val="00794D93"/>
    <w:rsid w:val="007A0150"/>
    <w:rsid w:val="007A0CA7"/>
    <w:rsid w:val="007B076A"/>
    <w:rsid w:val="007B5CC6"/>
    <w:rsid w:val="007D06D1"/>
    <w:rsid w:val="007D2B8C"/>
    <w:rsid w:val="007D3902"/>
    <w:rsid w:val="007D65FD"/>
    <w:rsid w:val="007D6EC9"/>
    <w:rsid w:val="007D7A61"/>
    <w:rsid w:val="007D7C2D"/>
    <w:rsid w:val="007E1044"/>
    <w:rsid w:val="007E16AC"/>
    <w:rsid w:val="007E16B4"/>
    <w:rsid w:val="007E7B61"/>
    <w:rsid w:val="0081419F"/>
    <w:rsid w:val="0081719E"/>
    <w:rsid w:val="00823040"/>
    <w:rsid w:val="00827FB2"/>
    <w:rsid w:val="008357EC"/>
    <w:rsid w:val="00844431"/>
    <w:rsid w:val="008457FC"/>
    <w:rsid w:val="00846BA7"/>
    <w:rsid w:val="00850B16"/>
    <w:rsid w:val="00863C58"/>
    <w:rsid w:val="00871914"/>
    <w:rsid w:val="00875C1C"/>
    <w:rsid w:val="008800BE"/>
    <w:rsid w:val="00881DAE"/>
    <w:rsid w:val="008820DB"/>
    <w:rsid w:val="008824E6"/>
    <w:rsid w:val="00884AFC"/>
    <w:rsid w:val="00887F8E"/>
    <w:rsid w:val="00895EB6"/>
    <w:rsid w:val="0089634F"/>
    <w:rsid w:val="008969BD"/>
    <w:rsid w:val="008A2C47"/>
    <w:rsid w:val="008A3728"/>
    <w:rsid w:val="008B01BC"/>
    <w:rsid w:val="008C318D"/>
    <w:rsid w:val="008D3EEA"/>
    <w:rsid w:val="008E3994"/>
    <w:rsid w:val="008E73E1"/>
    <w:rsid w:val="008F0B61"/>
    <w:rsid w:val="008F4280"/>
    <w:rsid w:val="008F6845"/>
    <w:rsid w:val="00900A7B"/>
    <w:rsid w:val="00903535"/>
    <w:rsid w:val="009047EE"/>
    <w:rsid w:val="009056F9"/>
    <w:rsid w:val="00907357"/>
    <w:rsid w:val="00921946"/>
    <w:rsid w:val="00921EEB"/>
    <w:rsid w:val="009232B2"/>
    <w:rsid w:val="00925DDB"/>
    <w:rsid w:val="00937447"/>
    <w:rsid w:val="00943326"/>
    <w:rsid w:val="00952F3F"/>
    <w:rsid w:val="0096780E"/>
    <w:rsid w:val="009712D3"/>
    <w:rsid w:val="00973C0D"/>
    <w:rsid w:val="0097414A"/>
    <w:rsid w:val="009771DE"/>
    <w:rsid w:val="00982045"/>
    <w:rsid w:val="009868F1"/>
    <w:rsid w:val="00990784"/>
    <w:rsid w:val="009923C5"/>
    <w:rsid w:val="009A2277"/>
    <w:rsid w:val="009B3BE0"/>
    <w:rsid w:val="009B421E"/>
    <w:rsid w:val="009C0E18"/>
    <w:rsid w:val="009C6707"/>
    <w:rsid w:val="009D7B8A"/>
    <w:rsid w:val="009E22FA"/>
    <w:rsid w:val="009E5B9F"/>
    <w:rsid w:val="009F1B4E"/>
    <w:rsid w:val="009F2363"/>
    <w:rsid w:val="009F4C41"/>
    <w:rsid w:val="00A0364A"/>
    <w:rsid w:val="00A26401"/>
    <w:rsid w:val="00A27F40"/>
    <w:rsid w:val="00A402C8"/>
    <w:rsid w:val="00A404F6"/>
    <w:rsid w:val="00A42BB6"/>
    <w:rsid w:val="00A55D17"/>
    <w:rsid w:val="00A56BAA"/>
    <w:rsid w:val="00A61F3D"/>
    <w:rsid w:val="00A70A5C"/>
    <w:rsid w:val="00A75E65"/>
    <w:rsid w:val="00A75F4F"/>
    <w:rsid w:val="00A91163"/>
    <w:rsid w:val="00AA16E5"/>
    <w:rsid w:val="00AA29E6"/>
    <w:rsid w:val="00AA5994"/>
    <w:rsid w:val="00AB7E07"/>
    <w:rsid w:val="00AC55E5"/>
    <w:rsid w:val="00AC7962"/>
    <w:rsid w:val="00AD3BE6"/>
    <w:rsid w:val="00AE6755"/>
    <w:rsid w:val="00AE6D28"/>
    <w:rsid w:val="00AF09A2"/>
    <w:rsid w:val="00B02830"/>
    <w:rsid w:val="00B17FD4"/>
    <w:rsid w:val="00B21976"/>
    <w:rsid w:val="00B36E00"/>
    <w:rsid w:val="00B4059D"/>
    <w:rsid w:val="00B66D4C"/>
    <w:rsid w:val="00B70761"/>
    <w:rsid w:val="00B72373"/>
    <w:rsid w:val="00B76155"/>
    <w:rsid w:val="00B81892"/>
    <w:rsid w:val="00B84AD1"/>
    <w:rsid w:val="00B85C8A"/>
    <w:rsid w:val="00BA104E"/>
    <w:rsid w:val="00BA506B"/>
    <w:rsid w:val="00BB2171"/>
    <w:rsid w:val="00BB5D04"/>
    <w:rsid w:val="00BC72ED"/>
    <w:rsid w:val="00BC7AEE"/>
    <w:rsid w:val="00BD08C0"/>
    <w:rsid w:val="00BD135D"/>
    <w:rsid w:val="00BD725C"/>
    <w:rsid w:val="00BE67DB"/>
    <w:rsid w:val="00BE7F60"/>
    <w:rsid w:val="00BF39EB"/>
    <w:rsid w:val="00BF5B37"/>
    <w:rsid w:val="00C10018"/>
    <w:rsid w:val="00C14052"/>
    <w:rsid w:val="00C14360"/>
    <w:rsid w:val="00C15690"/>
    <w:rsid w:val="00C21492"/>
    <w:rsid w:val="00C3029C"/>
    <w:rsid w:val="00C31FAF"/>
    <w:rsid w:val="00C35D5C"/>
    <w:rsid w:val="00C3698A"/>
    <w:rsid w:val="00C4150A"/>
    <w:rsid w:val="00C42FDB"/>
    <w:rsid w:val="00C60AFF"/>
    <w:rsid w:val="00C62C7D"/>
    <w:rsid w:val="00C63110"/>
    <w:rsid w:val="00C66065"/>
    <w:rsid w:val="00C665F7"/>
    <w:rsid w:val="00C77E52"/>
    <w:rsid w:val="00C80FBC"/>
    <w:rsid w:val="00C83388"/>
    <w:rsid w:val="00C9661D"/>
    <w:rsid w:val="00CA0EB4"/>
    <w:rsid w:val="00CA4216"/>
    <w:rsid w:val="00CA4FDE"/>
    <w:rsid w:val="00CA7122"/>
    <w:rsid w:val="00CA7BCD"/>
    <w:rsid w:val="00CB5D2D"/>
    <w:rsid w:val="00CC548D"/>
    <w:rsid w:val="00CC7F1D"/>
    <w:rsid w:val="00CE5B36"/>
    <w:rsid w:val="00CF2AB1"/>
    <w:rsid w:val="00CF369B"/>
    <w:rsid w:val="00D01875"/>
    <w:rsid w:val="00D148A4"/>
    <w:rsid w:val="00D15293"/>
    <w:rsid w:val="00D16372"/>
    <w:rsid w:val="00D209AD"/>
    <w:rsid w:val="00D2363E"/>
    <w:rsid w:val="00D353D6"/>
    <w:rsid w:val="00D5067B"/>
    <w:rsid w:val="00D51081"/>
    <w:rsid w:val="00D52721"/>
    <w:rsid w:val="00D55C24"/>
    <w:rsid w:val="00D61A0F"/>
    <w:rsid w:val="00D61C52"/>
    <w:rsid w:val="00D6662F"/>
    <w:rsid w:val="00D66B71"/>
    <w:rsid w:val="00D82FCA"/>
    <w:rsid w:val="00D839B0"/>
    <w:rsid w:val="00D85A51"/>
    <w:rsid w:val="00D87AA9"/>
    <w:rsid w:val="00D87F9B"/>
    <w:rsid w:val="00D94E1E"/>
    <w:rsid w:val="00D97E3D"/>
    <w:rsid w:val="00DA1D18"/>
    <w:rsid w:val="00DA4FF5"/>
    <w:rsid w:val="00DA614D"/>
    <w:rsid w:val="00DB14FA"/>
    <w:rsid w:val="00DB2628"/>
    <w:rsid w:val="00DB280E"/>
    <w:rsid w:val="00DB32E2"/>
    <w:rsid w:val="00DC032C"/>
    <w:rsid w:val="00DC289A"/>
    <w:rsid w:val="00DC70A2"/>
    <w:rsid w:val="00DD01B5"/>
    <w:rsid w:val="00DD20DA"/>
    <w:rsid w:val="00DD2BDF"/>
    <w:rsid w:val="00DE0E8E"/>
    <w:rsid w:val="00DE174D"/>
    <w:rsid w:val="00DE1D95"/>
    <w:rsid w:val="00DE4F52"/>
    <w:rsid w:val="00DF51F1"/>
    <w:rsid w:val="00DF731E"/>
    <w:rsid w:val="00E03BB2"/>
    <w:rsid w:val="00E170EA"/>
    <w:rsid w:val="00E1768C"/>
    <w:rsid w:val="00E261A2"/>
    <w:rsid w:val="00E36B0B"/>
    <w:rsid w:val="00E44870"/>
    <w:rsid w:val="00E51F4C"/>
    <w:rsid w:val="00E529C2"/>
    <w:rsid w:val="00E52F5F"/>
    <w:rsid w:val="00E5748A"/>
    <w:rsid w:val="00E5778C"/>
    <w:rsid w:val="00E60F5A"/>
    <w:rsid w:val="00E6301F"/>
    <w:rsid w:val="00E6492D"/>
    <w:rsid w:val="00E70F5D"/>
    <w:rsid w:val="00E72558"/>
    <w:rsid w:val="00E730E2"/>
    <w:rsid w:val="00E8085F"/>
    <w:rsid w:val="00E93CAE"/>
    <w:rsid w:val="00E94AF1"/>
    <w:rsid w:val="00EA1923"/>
    <w:rsid w:val="00EA39D0"/>
    <w:rsid w:val="00EA5D27"/>
    <w:rsid w:val="00EA71DA"/>
    <w:rsid w:val="00EB365C"/>
    <w:rsid w:val="00EB591F"/>
    <w:rsid w:val="00EB5CDB"/>
    <w:rsid w:val="00EB6583"/>
    <w:rsid w:val="00EC6D77"/>
    <w:rsid w:val="00ED48BB"/>
    <w:rsid w:val="00EE1168"/>
    <w:rsid w:val="00EF0D0B"/>
    <w:rsid w:val="00F00DC3"/>
    <w:rsid w:val="00F05A62"/>
    <w:rsid w:val="00F13667"/>
    <w:rsid w:val="00F1554E"/>
    <w:rsid w:val="00F1736F"/>
    <w:rsid w:val="00F27294"/>
    <w:rsid w:val="00F33A33"/>
    <w:rsid w:val="00F40D8C"/>
    <w:rsid w:val="00F41C9C"/>
    <w:rsid w:val="00F45712"/>
    <w:rsid w:val="00F5201B"/>
    <w:rsid w:val="00F523B1"/>
    <w:rsid w:val="00F55D67"/>
    <w:rsid w:val="00F66315"/>
    <w:rsid w:val="00F72B03"/>
    <w:rsid w:val="00F82C7F"/>
    <w:rsid w:val="00F9198B"/>
    <w:rsid w:val="00F95C0A"/>
    <w:rsid w:val="00F95E2A"/>
    <w:rsid w:val="00F97815"/>
    <w:rsid w:val="00F97BBD"/>
    <w:rsid w:val="00FA7766"/>
    <w:rsid w:val="00FB33CA"/>
    <w:rsid w:val="00FD1FAF"/>
    <w:rsid w:val="00FD21C9"/>
    <w:rsid w:val="00FD40C4"/>
    <w:rsid w:val="00FD6775"/>
    <w:rsid w:val="00FE1C75"/>
    <w:rsid w:val="00FE30F6"/>
    <w:rsid w:val="00FE3C09"/>
    <w:rsid w:val="00FF28F1"/>
    <w:rsid w:val="0121B4CB"/>
    <w:rsid w:val="015943BD"/>
    <w:rsid w:val="01D1D12C"/>
    <w:rsid w:val="025FBB35"/>
    <w:rsid w:val="02F5141E"/>
    <w:rsid w:val="0319D685"/>
    <w:rsid w:val="034EDC51"/>
    <w:rsid w:val="03DB0D07"/>
    <w:rsid w:val="040A369D"/>
    <w:rsid w:val="0512A30E"/>
    <w:rsid w:val="0516F477"/>
    <w:rsid w:val="059FCEAF"/>
    <w:rsid w:val="075C524C"/>
    <w:rsid w:val="0850DA2D"/>
    <w:rsid w:val="08D58CF8"/>
    <w:rsid w:val="0926A5E0"/>
    <w:rsid w:val="0976C215"/>
    <w:rsid w:val="0A103717"/>
    <w:rsid w:val="0A1B7185"/>
    <w:rsid w:val="0B1DB290"/>
    <w:rsid w:val="0B3CA702"/>
    <w:rsid w:val="0B6B20ED"/>
    <w:rsid w:val="0B887AEF"/>
    <w:rsid w:val="0BE2E1A0"/>
    <w:rsid w:val="0D62CDD7"/>
    <w:rsid w:val="0D78E88B"/>
    <w:rsid w:val="0E0C2C7F"/>
    <w:rsid w:val="0E36680C"/>
    <w:rsid w:val="0EAA922C"/>
    <w:rsid w:val="0EC0B789"/>
    <w:rsid w:val="0EFEC8A4"/>
    <w:rsid w:val="0F0F1045"/>
    <w:rsid w:val="0F70B27D"/>
    <w:rsid w:val="105262F5"/>
    <w:rsid w:val="107E574D"/>
    <w:rsid w:val="110C82DE"/>
    <w:rsid w:val="1176352A"/>
    <w:rsid w:val="11F258F9"/>
    <w:rsid w:val="120AD8AA"/>
    <w:rsid w:val="1227AEDC"/>
    <w:rsid w:val="12B122C0"/>
    <w:rsid w:val="12B3D732"/>
    <w:rsid w:val="12B73BC9"/>
    <w:rsid w:val="14160BA8"/>
    <w:rsid w:val="142BF1D5"/>
    <w:rsid w:val="1485BE6F"/>
    <w:rsid w:val="1490B45D"/>
    <w:rsid w:val="159F59EE"/>
    <w:rsid w:val="161A6954"/>
    <w:rsid w:val="18F92C4E"/>
    <w:rsid w:val="1AD7B90B"/>
    <w:rsid w:val="1B4AE13E"/>
    <w:rsid w:val="1BB2AC0A"/>
    <w:rsid w:val="1BCA6B1E"/>
    <w:rsid w:val="1BE20A13"/>
    <w:rsid w:val="1C97139A"/>
    <w:rsid w:val="1C9952AE"/>
    <w:rsid w:val="1CEAB23B"/>
    <w:rsid w:val="1D790F99"/>
    <w:rsid w:val="1E932D0F"/>
    <w:rsid w:val="1EA20496"/>
    <w:rsid w:val="1F5BF851"/>
    <w:rsid w:val="1F67F706"/>
    <w:rsid w:val="1FCD2A22"/>
    <w:rsid w:val="20582886"/>
    <w:rsid w:val="21D790D9"/>
    <w:rsid w:val="22C493AE"/>
    <w:rsid w:val="22CF2196"/>
    <w:rsid w:val="2301BFC2"/>
    <w:rsid w:val="230A14DC"/>
    <w:rsid w:val="2380E65C"/>
    <w:rsid w:val="23969F76"/>
    <w:rsid w:val="258477DC"/>
    <w:rsid w:val="260369E6"/>
    <w:rsid w:val="26B3C136"/>
    <w:rsid w:val="2711F711"/>
    <w:rsid w:val="2735EEC9"/>
    <w:rsid w:val="274B3730"/>
    <w:rsid w:val="278C3148"/>
    <w:rsid w:val="284BA0AB"/>
    <w:rsid w:val="2931135E"/>
    <w:rsid w:val="2A76F50D"/>
    <w:rsid w:val="2B21051E"/>
    <w:rsid w:val="2B4E994F"/>
    <w:rsid w:val="2CCFBD4F"/>
    <w:rsid w:val="2CD203CB"/>
    <w:rsid w:val="2CE1A2C3"/>
    <w:rsid w:val="2D502970"/>
    <w:rsid w:val="2D7BE78F"/>
    <w:rsid w:val="2D89B031"/>
    <w:rsid w:val="2DA072EF"/>
    <w:rsid w:val="2E54E0E7"/>
    <w:rsid w:val="2EEDC34C"/>
    <w:rsid w:val="2F637722"/>
    <w:rsid w:val="2FD5DE78"/>
    <w:rsid w:val="2FEDAB25"/>
    <w:rsid w:val="3029A6C8"/>
    <w:rsid w:val="315DB330"/>
    <w:rsid w:val="32D96A98"/>
    <w:rsid w:val="33012873"/>
    <w:rsid w:val="33F212A9"/>
    <w:rsid w:val="34360E1A"/>
    <w:rsid w:val="34C088CF"/>
    <w:rsid w:val="3535CBFA"/>
    <w:rsid w:val="354F81AA"/>
    <w:rsid w:val="36B10D71"/>
    <w:rsid w:val="372F0091"/>
    <w:rsid w:val="379E3196"/>
    <w:rsid w:val="37DF3E83"/>
    <w:rsid w:val="388B9AC9"/>
    <w:rsid w:val="394CDDCD"/>
    <w:rsid w:val="3954DA0C"/>
    <w:rsid w:val="39EE856E"/>
    <w:rsid w:val="3A3E4BC2"/>
    <w:rsid w:val="3A5EAEA6"/>
    <w:rsid w:val="3B0B6D28"/>
    <w:rsid w:val="3B636F18"/>
    <w:rsid w:val="3C66B306"/>
    <w:rsid w:val="3C78AF21"/>
    <w:rsid w:val="3D0724E3"/>
    <w:rsid w:val="3D1AAA66"/>
    <w:rsid w:val="3D8464E2"/>
    <w:rsid w:val="3E8DA6D9"/>
    <w:rsid w:val="3E8E0476"/>
    <w:rsid w:val="3F57D152"/>
    <w:rsid w:val="3F695ADA"/>
    <w:rsid w:val="3F9D2C94"/>
    <w:rsid w:val="3FE6D36D"/>
    <w:rsid w:val="41BA5FC8"/>
    <w:rsid w:val="41CB37B0"/>
    <w:rsid w:val="41D4B372"/>
    <w:rsid w:val="41E36E86"/>
    <w:rsid w:val="42AB7783"/>
    <w:rsid w:val="42FAD0BC"/>
    <w:rsid w:val="44036A4E"/>
    <w:rsid w:val="440CBE18"/>
    <w:rsid w:val="44200379"/>
    <w:rsid w:val="44475FA8"/>
    <w:rsid w:val="4496A11D"/>
    <w:rsid w:val="457B9779"/>
    <w:rsid w:val="460602B2"/>
    <w:rsid w:val="461B73C2"/>
    <w:rsid w:val="462C0B82"/>
    <w:rsid w:val="466BCED5"/>
    <w:rsid w:val="46DE1AB4"/>
    <w:rsid w:val="473C1AC2"/>
    <w:rsid w:val="475B982C"/>
    <w:rsid w:val="47F06B31"/>
    <w:rsid w:val="4944321D"/>
    <w:rsid w:val="49487FFB"/>
    <w:rsid w:val="49A9303A"/>
    <w:rsid w:val="49DBAAC0"/>
    <w:rsid w:val="4A87C6D1"/>
    <w:rsid w:val="4B59D77C"/>
    <w:rsid w:val="4B8AB082"/>
    <w:rsid w:val="4C8B3D4F"/>
    <w:rsid w:val="4CCA440A"/>
    <w:rsid w:val="4D511ABB"/>
    <w:rsid w:val="4D9575F5"/>
    <w:rsid w:val="4EBF4C64"/>
    <w:rsid w:val="4EE92C99"/>
    <w:rsid w:val="4F64ED8D"/>
    <w:rsid w:val="50764553"/>
    <w:rsid w:val="5084FCFA"/>
    <w:rsid w:val="50D3E357"/>
    <w:rsid w:val="516A37AA"/>
    <w:rsid w:val="5228BAE1"/>
    <w:rsid w:val="527CBEF4"/>
    <w:rsid w:val="53472AAF"/>
    <w:rsid w:val="536B7C6A"/>
    <w:rsid w:val="5375309D"/>
    <w:rsid w:val="53AEB5DA"/>
    <w:rsid w:val="54AF5EDF"/>
    <w:rsid w:val="54BD97F9"/>
    <w:rsid w:val="54D3372A"/>
    <w:rsid w:val="5527A76E"/>
    <w:rsid w:val="578F6733"/>
    <w:rsid w:val="57CC38EC"/>
    <w:rsid w:val="583F6227"/>
    <w:rsid w:val="585AA909"/>
    <w:rsid w:val="589F6405"/>
    <w:rsid w:val="58F15559"/>
    <w:rsid w:val="591C4EFD"/>
    <w:rsid w:val="5991763C"/>
    <w:rsid w:val="5A4EBA90"/>
    <w:rsid w:val="5C49AAD4"/>
    <w:rsid w:val="5C5F33F4"/>
    <w:rsid w:val="5CB325B9"/>
    <w:rsid w:val="5CD97A01"/>
    <w:rsid w:val="5DC4FA82"/>
    <w:rsid w:val="5DD7D296"/>
    <w:rsid w:val="5DF22E68"/>
    <w:rsid w:val="5E35EC44"/>
    <w:rsid w:val="5E946340"/>
    <w:rsid w:val="5EF14CE5"/>
    <w:rsid w:val="5F00942F"/>
    <w:rsid w:val="5F36F897"/>
    <w:rsid w:val="5F638474"/>
    <w:rsid w:val="6026A00B"/>
    <w:rsid w:val="605EBB4A"/>
    <w:rsid w:val="6095C489"/>
    <w:rsid w:val="60CD3EAD"/>
    <w:rsid w:val="60EAD4F9"/>
    <w:rsid w:val="60F61309"/>
    <w:rsid w:val="618F7ADB"/>
    <w:rsid w:val="61A28F2F"/>
    <w:rsid w:val="626D9FE0"/>
    <w:rsid w:val="62B8EBF4"/>
    <w:rsid w:val="63883647"/>
    <w:rsid w:val="639DC137"/>
    <w:rsid w:val="63ABA39D"/>
    <w:rsid w:val="63DC00DA"/>
    <w:rsid w:val="6474F987"/>
    <w:rsid w:val="663B19CF"/>
    <w:rsid w:val="663CF51D"/>
    <w:rsid w:val="678948A1"/>
    <w:rsid w:val="679F9D6E"/>
    <w:rsid w:val="6849EFF7"/>
    <w:rsid w:val="68AE202F"/>
    <w:rsid w:val="68E0DB1E"/>
    <w:rsid w:val="692BF960"/>
    <w:rsid w:val="696F2CCE"/>
    <w:rsid w:val="6B154448"/>
    <w:rsid w:val="6B81AD58"/>
    <w:rsid w:val="6BBF10B9"/>
    <w:rsid w:val="6BC75939"/>
    <w:rsid w:val="6C9188ED"/>
    <w:rsid w:val="6C952E1C"/>
    <w:rsid w:val="6CBFF030"/>
    <w:rsid w:val="6D234F24"/>
    <w:rsid w:val="6D587560"/>
    <w:rsid w:val="6D81202C"/>
    <w:rsid w:val="6DE59A9B"/>
    <w:rsid w:val="6E031D96"/>
    <w:rsid w:val="6E0C520C"/>
    <w:rsid w:val="6E7E0A1E"/>
    <w:rsid w:val="6EB38C9E"/>
    <w:rsid w:val="6F39AC96"/>
    <w:rsid w:val="6FB57258"/>
    <w:rsid w:val="6FB7825C"/>
    <w:rsid w:val="705689A0"/>
    <w:rsid w:val="7068D776"/>
    <w:rsid w:val="7090C71E"/>
    <w:rsid w:val="70E13010"/>
    <w:rsid w:val="70E3D1B6"/>
    <w:rsid w:val="70F0DA48"/>
    <w:rsid w:val="7194C67E"/>
    <w:rsid w:val="71BAC499"/>
    <w:rsid w:val="721BA1C1"/>
    <w:rsid w:val="7282BF8C"/>
    <w:rsid w:val="732F9D0B"/>
    <w:rsid w:val="74039B4A"/>
    <w:rsid w:val="744CD76F"/>
    <w:rsid w:val="74565798"/>
    <w:rsid w:val="747BC76B"/>
    <w:rsid w:val="74B82A60"/>
    <w:rsid w:val="7563F502"/>
    <w:rsid w:val="75E64502"/>
    <w:rsid w:val="760EA38F"/>
    <w:rsid w:val="7715E016"/>
    <w:rsid w:val="778871E6"/>
    <w:rsid w:val="779E64CB"/>
    <w:rsid w:val="7812FA41"/>
    <w:rsid w:val="78215AFD"/>
    <w:rsid w:val="782E3642"/>
    <w:rsid w:val="7850D8A5"/>
    <w:rsid w:val="785A432C"/>
    <w:rsid w:val="78746AC9"/>
    <w:rsid w:val="789E36E3"/>
    <w:rsid w:val="78ABCA2C"/>
    <w:rsid w:val="78C4EEC4"/>
    <w:rsid w:val="79240EAD"/>
    <w:rsid w:val="79464451"/>
    <w:rsid w:val="7A17E71A"/>
    <w:rsid w:val="7AD78010"/>
    <w:rsid w:val="7B711B8F"/>
    <w:rsid w:val="7B7D99DB"/>
    <w:rsid w:val="7BE98632"/>
    <w:rsid w:val="7CE75307"/>
    <w:rsid w:val="7D6CBA70"/>
    <w:rsid w:val="7DA5314D"/>
    <w:rsid w:val="7E21A2FA"/>
    <w:rsid w:val="7F12007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0FE4C"/>
  <w15:chartTrackingRefBased/>
  <w15:docId w15:val="{65A09A43-E325-4055-A2C1-3644D62AD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344"/>
    <w:pPr>
      <w:spacing w:after="0" w:line="240" w:lineRule="auto"/>
      <w:jc w:val="both"/>
    </w:pPr>
    <w:rPr>
      <w:sz w:val="20"/>
    </w:rPr>
  </w:style>
  <w:style w:type="paragraph" w:styleId="Ttulo1">
    <w:name w:val="heading 1"/>
    <w:basedOn w:val="Normal"/>
    <w:next w:val="Normal"/>
    <w:link w:val="Ttulo1Car"/>
    <w:uiPriority w:val="9"/>
    <w:qFormat/>
    <w:rsid w:val="00646344"/>
    <w:pPr>
      <w:keepNext/>
      <w:keepLines/>
      <w:numPr>
        <w:numId w:val="6"/>
      </w:numPr>
      <w:spacing w:before="60" w:after="60"/>
      <w:outlineLvl w:val="0"/>
    </w:pPr>
    <w:rPr>
      <w:rFonts w:asciiTheme="majorHAnsi" w:eastAsiaTheme="majorEastAsia" w:hAnsiTheme="majorHAnsi" w:cstheme="majorBidi"/>
      <w:b/>
      <w:caps/>
      <w:szCs w:val="32"/>
    </w:rPr>
  </w:style>
  <w:style w:type="paragraph" w:styleId="Ttulo2">
    <w:name w:val="heading 2"/>
    <w:basedOn w:val="Normal"/>
    <w:next w:val="Normal"/>
    <w:link w:val="Ttulo2Car"/>
    <w:uiPriority w:val="9"/>
    <w:unhideWhenUsed/>
    <w:qFormat/>
    <w:rsid w:val="00C35D5C"/>
    <w:pPr>
      <w:keepNext/>
      <w:keepLines/>
      <w:numPr>
        <w:ilvl w:val="1"/>
        <w:numId w:val="6"/>
      </w:numPr>
      <w:spacing w:before="60" w:after="60"/>
      <w:outlineLvl w:val="1"/>
    </w:pPr>
    <w:rPr>
      <w:rFonts w:asciiTheme="majorHAnsi" w:eastAsiaTheme="majorEastAsia" w:hAnsiTheme="majorHAnsi" w:cstheme="majorBidi"/>
      <w:b/>
      <w:i/>
      <w:szCs w:val="26"/>
    </w:rPr>
  </w:style>
  <w:style w:type="paragraph" w:styleId="Ttulo3">
    <w:name w:val="heading 3"/>
    <w:basedOn w:val="Normal"/>
    <w:next w:val="Normal"/>
    <w:link w:val="Ttulo3Car"/>
    <w:uiPriority w:val="9"/>
    <w:unhideWhenUsed/>
    <w:qFormat/>
    <w:rsid w:val="00850B16"/>
    <w:pPr>
      <w:keepNext/>
      <w:keepLines/>
      <w:numPr>
        <w:ilvl w:val="2"/>
        <w:numId w:val="6"/>
      </w:numPr>
      <w:outlineLvl w:val="2"/>
    </w:pPr>
    <w:rPr>
      <w:rFonts w:asciiTheme="majorHAnsi" w:eastAsiaTheme="majorEastAsia" w:hAnsiTheme="majorHAnsi" w:cstheme="majorBidi"/>
      <w:b/>
      <w:szCs w:val="24"/>
    </w:rPr>
  </w:style>
  <w:style w:type="paragraph" w:styleId="Ttulo4">
    <w:name w:val="heading 4"/>
    <w:basedOn w:val="Normal"/>
    <w:next w:val="Normal"/>
    <w:link w:val="Ttulo4Car"/>
    <w:uiPriority w:val="9"/>
    <w:semiHidden/>
    <w:unhideWhenUsed/>
    <w:qFormat/>
    <w:rsid w:val="000D1CDD"/>
    <w:pPr>
      <w:keepNext/>
      <w:spacing w:before="240" w:after="60"/>
      <w:jc w:val="left"/>
      <w:outlineLvl w:val="3"/>
    </w:pPr>
    <w:rPr>
      <w:rFonts w:ascii="Calibri" w:eastAsia="Times New Roman" w:hAnsi="Calibri" w:cs="Times New Roman"/>
      <w:b/>
      <w:bCs/>
      <w:sz w:val="28"/>
      <w:szCs w:val="28"/>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46344"/>
    <w:pPr>
      <w:tabs>
        <w:tab w:val="center" w:pos="4419"/>
        <w:tab w:val="right" w:pos="8838"/>
      </w:tabs>
    </w:pPr>
  </w:style>
  <w:style w:type="character" w:customStyle="1" w:styleId="EncabezadoCar">
    <w:name w:val="Encabezado Car"/>
    <w:basedOn w:val="Fuentedeprrafopredeter"/>
    <w:link w:val="Encabezado"/>
    <w:uiPriority w:val="99"/>
    <w:rsid w:val="00646344"/>
  </w:style>
  <w:style w:type="paragraph" w:styleId="Piedepgina">
    <w:name w:val="footer"/>
    <w:basedOn w:val="Normal"/>
    <w:link w:val="PiedepginaCar"/>
    <w:uiPriority w:val="99"/>
    <w:unhideWhenUsed/>
    <w:rsid w:val="00646344"/>
    <w:pPr>
      <w:tabs>
        <w:tab w:val="center" w:pos="4419"/>
        <w:tab w:val="right" w:pos="8838"/>
      </w:tabs>
    </w:pPr>
  </w:style>
  <w:style w:type="character" w:customStyle="1" w:styleId="PiedepginaCar">
    <w:name w:val="Pie de página Car"/>
    <w:basedOn w:val="Fuentedeprrafopredeter"/>
    <w:link w:val="Piedepgina"/>
    <w:uiPriority w:val="99"/>
    <w:rsid w:val="00646344"/>
  </w:style>
  <w:style w:type="table" w:customStyle="1" w:styleId="Cuadrculadetablaclara1">
    <w:name w:val="Cuadrícula de tabla clara1"/>
    <w:basedOn w:val="Tablanormal"/>
    <w:next w:val="Tablaconcuadrculaclara"/>
    <w:uiPriority w:val="99"/>
    <w:rsid w:val="006463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6463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tulo1Car">
    <w:name w:val="Título 1 Car"/>
    <w:basedOn w:val="Fuentedeprrafopredeter"/>
    <w:link w:val="Ttulo1"/>
    <w:uiPriority w:val="9"/>
    <w:rsid w:val="00646344"/>
    <w:rPr>
      <w:rFonts w:asciiTheme="majorHAnsi" w:eastAsiaTheme="majorEastAsia" w:hAnsiTheme="majorHAnsi" w:cstheme="majorBidi"/>
      <w:b/>
      <w:caps/>
      <w:sz w:val="20"/>
      <w:szCs w:val="32"/>
    </w:rPr>
  </w:style>
  <w:style w:type="character" w:customStyle="1" w:styleId="Ttulo2Car">
    <w:name w:val="Título 2 Car"/>
    <w:basedOn w:val="Fuentedeprrafopredeter"/>
    <w:link w:val="Ttulo2"/>
    <w:uiPriority w:val="9"/>
    <w:rsid w:val="00C35D5C"/>
    <w:rPr>
      <w:rFonts w:asciiTheme="majorHAnsi" w:eastAsiaTheme="majorEastAsia" w:hAnsiTheme="majorHAnsi" w:cstheme="majorBidi"/>
      <w:b/>
      <w:i/>
      <w:sz w:val="20"/>
      <w:szCs w:val="26"/>
    </w:rPr>
  </w:style>
  <w:style w:type="paragraph" w:styleId="Ttulo">
    <w:name w:val="Title"/>
    <w:basedOn w:val="Normal"/>
    <w:next w:val="Normal"/>
    <w:link w:val="TtuloCar"/>
    <w:uiPriority w:val="10"/>
    <w:qFormat/>
    <w:rsid w:val="00646344"/>
    <w:pPr>
      <w:jc w:val="center"/>
    </w:pPr>
    <w:rPr>
      <w:b/>
      <w:caps/>
    </w:rPr>
  </w:style>
  <w:style w:type="character" w:customStyle="1" w:styleId="TtuloCar">
    <w:name w:val="Título Car"/>
    <w:basedOn w:val="Fuentedeprrafopredeter"/>
    <w:link w:val="Ttulo"/>
    <w:uiPriority w:val="10"/>
    <w:rsid w:val="00646344"/>
    <w:rPr>
      <w:b/>
      <w:caps/>
      <w:sz w:val="20"/>
    </w:rPr>
  </w:style>
  <w:style w:type="character" w:customStyle="1" w:styleId="Ttulo3Car">
    <w:name w:val="Título 3 Car"/>
    <w:basedOn w:val="Fuentedeprrafopredeter"/>
    <w:link w:val="Ttulo3"/>
    <w:uiPriority w:val="9"/>
    <w:rsid w:val="00850B16"/>
    <w:rPr>
      <w:rFonts w:asciiTheme="majorHAnsi" w:eastAsiaTheme="majorEastAsia" w:hAnsiTheme="majorHAnsi" w:cstheme="majorBidi"/>
      <w:b/>
      <w:sz w:val="20"/>
      <w:szCs w:val="24"/>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VIÑETAS,Cita textual,B"/>
    <w:basedOn w:val="Normal"/>
    <w:link w:val="PrrafodelistaCar"/>
    <w:uiPriority w:val="34"/>
    <w:qFormat/>
    <w:rsid w:val="00C4150A"/>
    <w:pPr>
      <w:ind w:left="720"/>
      <w:contextualSpacing/>
    </w:pPr>
  </w:style>
  <w:style w:type="paragraph" w:styleId="Descripcin">
    <w:name w:val="caption"/>
    <w:basedOn w:val="Normal"/>
    <w:next w:val="Normal"/>
    <w:uiPriority w:val="35"/>
    <w:unhideWhenUsed/>
    <w:qFormat/>
    <w:rsid w:val="006D269B"/>
    <w:pPr>
      <w:jc w:val="center"/>
    </w:pPr>
    <w:rPr>
      <w:b/>
      <w:iCs/>
      <w:sz w:val="16"/>
      <w:szCs w:val="18"/>
    </w:rPr>
  </w:style>
  <w:style w:type="paragraph" w:styleId="Textonotapie">
    <w:name w:val="footnote text"/>
    <w:basedOn w:val="Normal"/>
    <w:link w:val="TextonotapieCar"/>
    <w:uiPriority w:val="99"/>
    <w:semiHidden/>
    <w:unhideWhenUsed/>
    <w:rsid w:val="00E70F5D"/>
    <w:rPr>
      <w:szCs w:val="20"/>
    </w:rPr>
  </w:style>
  <w:style w:type="character" w:customStyle="1" w:styleId="TextonotapieCar">
    <w:name w:val="Texto nota pie Car"/>
    <w:basedOn w:val="Fuentedeprrafopredeter"/>
    <w:link w:val="Textonotapie"/>
    <w:uiPriority w:val="99"/>
    <w:semiHidden/>
    <w:rsid w:val="00E70F5D"/>
    <w:rPr>
      <w:sz w:val="20"/>
      <w:szCs w:val="20"/>
    </w:rPr>
  </w:style>
  <w:style w:type="character" w:styleId="Refdenotaalpie">
    <w:name w:val="footnote reference"/>
    <w:basedOn w:val="Fuentedeprrafopredeter"/>
    <w:uiPriority w:val="99"/>
    <w:semiHidden/>
    <w:unhideWhenUsed/>
    <w:rsid w:val="00E70F5D"/>
    <w:rPr>
      <w:vertAlign w:val="superscript"/>
    </w:rPr>
  </w:style>
  <w:style w:type="paragraph" w:styleId="NormalWeb">
    <w:name w:val="Normal (Web)"/>
    <w:basedOn w:val="Normal"/>
    <w:uiPriority w:val="99"/>
    <w:unhideWhenUsed/>
    <w:rsid w:val="00E70F5D"/>
    <w:rPr>
      <w:rFonts w:ascii="Times New Roman" w:hAnsi="Times New Roman" w:cs="Times New Roman"/>
      <w:sz w:val="24"/>
      <w:szCs w:val="24"/>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9F4C41"/>
    <w:rPr>
      <w:sz w:val="20"/>
    </w:rPr>
  </w:style>
  <w:style w:type="paragraph" w:styleId="Textocomentario">
    <w:name w:val="annotation text"/>
    <w:basedOn w:val="Normal"/>
    <w:link w:val="TextocomentarioCar"/>
    <w:uiPriority w:val="99"/>
    <w:unhideWhenUsed/>
    <w:rsid w:val="009F4C41"/>
    <w:pPr>
      <w:spacing w:after="160"/>
    </w:pPr>
    <w:rPr>
      <w:rFonts w:ascii="Arial" w:hAnsi="Arial"/>
      <w:color w:val="000000" w:themeColor="text1"/>
      <w:szCs w:val="20"/>
    </w:rPr>
  </w:style>
  <w:style w:type="character" w:customStyle="1" w:styleId="TextocomentarioCar">
    <w:name w:val="Texto comentario Car"/>
    <w:basedOn w:val="Fuentedeprrafopredeter"/>
    <w:link w:val="Textocomentario"/>
    <w:uiPriority w:val="99"/>
    <w:rsid w:val="009F4C41"/>
    <w:rPr>
      <w:rFonts w:ascii="Arial" w:hAnsi="Arial"/>
      <w:color w:val="000000" w:themeColor="text1"/>
      <w:sz w:val="20"/>
      <w:szCs w:val="20"/>
    </w:rPr>
  </w:style>
  <w:style w:type="character" w:styleId="Refdecomentario">
    <w:name w:val="annotation reference"/>
    <w:basedOn w:val="Fuentedeprrafopredeter"/>
    <w:uiPriority w:val="99"/>
    <w:unhideWhenUsed/>
    <w:rsid w:val="009F4C41"/>
    <w:rPr>
      <w:sz w:val="16"/>
      <w:szCs w:val="16"/>
    </w:rPr>
  </w:style>
  <w:style w:type="paragraph" w:styleId="Asuntodelcomentario">
    <w:name w:val="annotation subject"/>
    <w:basedOn w:val="Textocomentario"/>
    <w:next w:val="Textocomentario"/>
    <w:link w:val="AsuntodelcomentarioCar"/>
    <w:uiPriority w:val="99"/>
    <w:semiHidden/>
    <w:unhideWhenUsed/>
    <w:rsid w:val="0072039E"/>
    <w:pPr>
      <w:spacing w:after="0"/>
    </w:pPr>
    <w:rPr>
      <w:rFonts w:asciiTheme="minorHAnsi" w:hAnsiTheme="minorHAnsi"/>
      <w:b/>
      <w:bCs/>
      <w:color w:val="auto"/>
    </w:rPr>
  </w:style>
  <w:style w:type="character" w:customStyle="1" w:styleId="AsuntodelcomentarioCar">
    <w:name w:val="Asunto del comentario Car"/>
    <w:basedOn w:val="TextocomentarioCar"/>
    <w:link w:val="Asuntodelcomentario"/>
    <w:uiPriority w:val="99"/>
    <w:semiHidden/>
    <w:rsid w:val="0072039E"/>
    <w:rPr>
      <w:rFonts w:ascii="Arial" w:hAnsi="Arial"/>
      <w:b/>
      <w:bCs/>
      <w:color w:val="000000" w:themeColor="text1"/>
      <w:sz w:val="20"/>
      <w:szCs w:val="20"/>
    </w:rPr>
  </w:style>
  <w:style w:type="character" w:styleId="Mencinsinresolver">
    <w:name w:val="Unresolved Mention"/>
    <w:basedOn w:val="Fuentedeprrafopredeter"/>
    <w:uiPriority w:val="99"/>
    <w:unhideWhenUsed/>
    <w:rsid w:val="001B52E8"/>
    <w:rPr>
      <w:color w:val="605E5C"/>
      <w:shd w:val="clear" w:color="auto" w:fill="E1DFDD"/>
    </w:rPr>
  </w:style>
  <w:style w:type="character" w:styleId="Mencionar">
    <w:name w:val="Mention"/>
    <w:basedOn w:val="Fuentedeprrafopredeter"/>
    <w:uiPriority w:val="99"/>
    <w:unhideWhenUsed/>
    <w:rsid w:val="001B52E8"/>
    <w:rPr>
      <w:color w:val="2B579A"/>
      <w:shd w:val="clear" w:color="auto" w:fill="E1DFDD"/>
    </w:rPr>
  </w:style>
  <w:style w:type="table" w:styleId="Tablaconcuadrcula">
    <w:name w:val="Table Grid"/>
    <w:basedOn w:val="Tab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n">
    <w:name w:val="Revision"/>
    <w:hidden/>
    <w:uiPriority w:val="99"/>
    <w:semiHidden/>
    <w:rsid w:val="00BD08C0"/>
    <w:pPr>
      <w:spacing w:after="0" w:line="240" w:lineRule="auto"/>
    </w:pPr>
    <w:rPr>
      <w:sz w:val="20"/>
    </w:rPr>
  </w:style>
  <w:style w:type="paragraph" w:customStyle="1" w:styleId="InviasNormal">
    <w:name w:val="Invias Normal"/>
    <w:basedOn w:val="Normal"/>
    <w:link w:val="InviasNormalCar"/>
    <w:qFormat/>
    <w:rsid w:val="1490B45D"/>
    <w:pPr>
      <w:spacing w:before="120" w:after="240"/>
    </w:pPr>
    <w:rPr>
      <w:rFonts w:eastAsiaTheme="minorEastAsia"/>
      <w:lang w:eastAsia="es-ES"/>
    </w:rPr>
  </w:style>
  <w:style w:type="character" w:customStyle="1" w:styleId="InviasNormalCar">
    <w:name w:val="Invias Normal Car"/>
    <w:basedOn w:val="Fuentedeprrafopredeter"/>
    <w:link w:val="InviasNormal"/>
    <w:rsid w:val="1490B45D"/>
    <w:rPr>
      <w:rFonts w:asciiTheme="minorHAnsi" w:eastAsiaTheme="minorEastAsia" w:hAnsiTheme="minorHAnsi" w:cstheme="minorBidi"/>
      <w:sz w:val="22"/>
      <w:szCs w:val="22"/>
      <w:lang w:eastAsia="es-ES"/>
    </w:rPr>
  </w:style>
  <w:style w:type="paragraph" w:styleId="Textoindependiente">
    <w:name w:val="Body Text"/>
    <w:basedOn w:val="Normal"/>
    <w:link w:val="TextoindependienteCar"/>
    <w:uiPriority w:val="1"/>
    <w:qFormat/>
    <w:rsid w:val="0016071A"/>
    <w:rPr>
      <w:rFonts w:ascii="Arial" w:eastAsia="Times New Roman" w:hAnsi="Arial" w:cs="Times New Roman"/>
      <w:snapToGrid w:val="0"/>
      <w:sz w:val="28"/>
      <w:szCs w:val="20"/>
      <w:lang w:eastAsia="es-ES"/>
    </w:rPr>
  </w:style>
  <w:style w:type="character" w:customStyle="1" w:styleId="TextoindependienteCar">
    <w:name w:val="Texto independiente Car"/>
    <w:basedOn w:val="Fuentedeprrafopredeter"/>
    <w:link w:val="Textoindependiente"/>
    <w:uiPriority w:val="1"/>
    <w:rsid w:val="0016071A"/>
    <w:rPr>
      <w:rFonts w:ascii="Arial" w:eastAsia="Times New Roman" w:hAnsi="Arial" w:cs="Times New Roman"/>
      <w:snapToGrid w:val="0"/>
      <w:sz w:val="28"/>
      <w:szCs w:val="20"/>
      <w:lang w:eastAsia="es-ES"/>
    </w:rPr>
  </w:style>
  <w:style w:type="paragraph" w:customStyle="1" w:styleId="Normal1">
    <w:name w:val="Normal1"/>
    <w:rsid w:val="00A91163"/>
    <w:pPr>
      <w:spacing w:after="0" w:line="276" w:lineRule="auto"/>
    </w:pPr>
    <w:rPr>
      <w:rFonts w:ascii="Arial" w:eastAsia="Arial" w:hAnsi="Arial" w:cs="Arial"/>
      <w:lang w:val="es" w:eastAsia="es-ES"/>
    </w:rPr>
  </w:style>
  <w:style w:type="character" w:customStyle="1" w:styleId="Ttulo4Car">
    <w:name w:val="Título 4 Car"/>
    <w:basedOn w:val="Fuentedeprrafopredeter"/>
    <w:link w:val="Ttulo4"/>
    <w:uiPriority w:val="9"/>
    <w:semiHidden/>
    <w:rsid w:val="000D1CDD"/>
    <w:rPr>
      <w:rFonts w:ascii="Calibri" w:eastAsia="Times New Roman" w:hAnsi="Calibri" w:cs="Times New Roman"/>
      <w:b/>
      <w:bCs/>
      <w:sz w:val="28"/>
      <w:szCs w:val="28"/>
      <w:lang w:val="es-ES"/>
    </w:rPr>
  </w:style>
  <w:style w:type="paragraph" w:styleId="Textodeglobo">
    <w:name w:val="Balloon Text"/>
    <w:basedOn w:val="Normal"/>
    <w:link w:val="TextodegloboCar"/>
    <w:uiPriority w:val="99"/>
    <w:semiHidden/>
    <w:unhideWhenUsed/>
    <w:rsid w:val="000D1CDD"/>
    <w:pPr>
      <w:spacing w:after="120"/>
      <w:jc w:val="left"/>
    </w:pPr>
    <w:rPr>
      <w:rFonts w:ascii="Tahoma" w:eastAsia="Arial" w:hAnsi="Tahoma" w:cs="Tahoma"/>
      <w:sz w:val="16"/>
      <w:szCs w:val="16"/>
      <w:lang w:val="es-ES"/>
    </w:rPr>
  </w:style>
  <w:style w:type="character" w:customStyle="1" w:styleId="TextodegloboCar">
    <w:name w:val="Texto de globo Car"/>
    <w:basedOn w:val="Fuentedeprrafopredeter"/>
    <w:link w:val="Textodeglobo"/>
    <w:uiPriority w:val="99"/>
    <w:semiHidden/>
    <w:rsid w:val="000D1CDD"/>
    <w:rPr>
      <w:rFonts w:ascii="Tahoma" w:eastAsia="Arial" w:hAnsi="Tahoma" w:cs="Tahoma"/>
      <w:sz w:val="16"/>
      <w:szCs w:val="16"/>
      <w:lang w:val="es-ES"/>
    </w:rPr>
  </w:style>
  <w:style w:type="character" w:styleId="Nmerodepgina">
    <w:name w:val="page number"/>
    <w:uiPriority w:val="99"/>
    <w:unhideWhenUsed/>
    <w:rsid w:val="000D1CDD"/>
    <w:rPr>
      <w:rFonts w:eastAsia="Times New Roman" w:cs="Times New Roman"/>
      <w:bCs w:val="0"/>
      <w:iCs w:val="0"/>
      <w:szCs w:val="22"/>
      <w:lang w:val="es-ES"/>
    </w:rPr>
  </w:style>
  <w:style w:type="paragraph" w:styleId="Sinespaciado">
    <w:name w:val="No Spacing"/>
    <w:link w:val="SinespaciadoCar"/>
    <w:uiPriority w:val="1"/>
    <w:qFormat/>
    <w:rsid w:val="000D1CDD"/>
    <w:pPr>
      <w:spacing w:after="0" w:line="240" w:lineRule="auto"/>
    </w:pPr>
    <w:rPr>
      <w:rFonts w:ascii="Arial" w:eastAsia="Arial" w:hAnsi="Arial" w:cs="Times New Roman"/>
      <w:lang w:val="es-ES"/>
    </w:rPr>
  </w:style>
  <w:style w:type="paragraph" w:styleId="Subttulo">
    <w:name w:val="Subtitle"/>
    <w:basedOn w:val="Normal"/>
    <w:next w:val="Normal"/>
    <w:link w:val="SubttuloCar"/>
    <w:uiPriority w:val="11"/>
    <w:qFormat/>
    <w:rsid w:val="000D1CDD"/>
    <w:pPr>
      <w:numPr>
        <w:ilvl w:val="1"/>
      </w:numPr>
      <w:spacing w:after="120"/>
      <w:jc w:val="left"/>
    </w:pPr>
    <w:rPr>
      <w:rFonts w:ascii="Arial" w:eastAsia="Times New Roman" w:hAnsi="Arial" w:cs="Times New Roman"/>
      <w:i/>
      <w:iCs/>
      <w:color w:val="000000"/>
      <w:spacing w:val="15"/>
      <w:sz w:val="24"/>
      <w:szCs w:val="24"/>
      <w:lang w:val="es-ES"/>
    </w:rPr>
  </w:style>
  <w:style w:type="character" w:customStyle="1" w:styleId="SubttuloCar">
    <w:name w:val="Subtítulo Car"/>
    <w:basedOn w:val="Fuentedeprrafopredeter"/>
    <w:link w:val="Subttulo"/>
    <w:uiPriority w:val="11"/>
    <w:rsid w:val="000D1CDD"/>
    <w:rPr>
      <w:rFonts w:ascii="Arial" w:eastAsia="Times New Roman" w:hAnsi="Arial" w:cs="Times New Roman"/>
      <w:i/>
      <w:iCs/>
      <w:color w:val="000000"/>
      <w:spacing w:val="15"/>
      <w:sz w:val="24"/>
      <w:szCs w:val="24"/>
      <w:lang w:val="es-ES"/>
    </w:rPr>
  </w:style>
  <w:style w:type="character" w:styleId="Hipervnculo">
    <w:name w:val="Hyperlink"/>
    <w:uiPriority w:val="99"/>
    <w:unhideWhenUsed/>
    <w:rsid w:val="000D1CDD"/>
    <w:rPr>
      <w:color w:val="5F5F5F"/>
      <w:u w:val="single"/>
    </w:rPr>
  </w:style>
  <w:style w:type="character" w:styleId="nfasis">
    <w:name w:val="Emphasis"/>
    <w:uiPriority w:val="20"/>
    <w:qFormat/>
    <w:rsid w:val="000D1CDD"/>
    <w:rPr>
      <w:i/>
      <w:iCs/>
    </w:rPr>
  </w:style>
  <w:style w:type="paragraph" w:customStyle="1" w:styleId="Pa7">
    <w:name w:val="Pa7"/>
    <w:basedOn w:val="Normal"/>
    <w:next w:val="Normal"/>
    <w:rsid w:val="000D1CDD"/>
    <w:pPr>
      <w:autoSpaceDE w:val="0"/>
      <w:autoSpaceDN w:val="0"/>
      <w:adjustRightInd w:val="0"/>
      <w:spacing w:before="20" w:after="20" w:line="191" w:lineRule="atLeast"/>
      <w:jc w:val="left"/>
    </w:pPr>
    <w:rPr>
      <w:rFonts w:ascii="Formata" w:eastAsia="Calibri" w:hAnsi="Formata" w:cs="Times New Roman"/>
      <w:sz w:val="24"/>
      <w:szCs w:val="24"/>
    </w:rPr>
  </w:style>
  <w:style w:type="paragraph" w:customStyle="1" w:styleId="C1">
    <w:name w:val="C1"/>
    <w:basedOn w:val="Normal"/>
    <w:rsid w:val="000D1CDD"/>
    <w:pPr>
      <w:tabs>
        <w:tab w:val="left" w:pos="0"/>
      </w:tabs>
      <w:overflowPunct w:val="0"/>
      <w:autoSpaceDE w:val="0"/>
      <w:autoSpaceDN w:val="0"/>
      <w:adjustRightInd w:val="0"/>
      <w:spacing w:before="120" w:after="120"/>
      <w:textAlignment w:val="baseline"/>
    </w:pPr>
    <w:rPr>
      <w:rFonts w:ascii="Arial" w:eastAsia="Times New Roman" w:hAnsi="Arial" w:cs="Times New Roman"/>
      <w:sz w:val="22"/>
      <w:szCs w:val="24"/>
      <w:lang w:val="es-ES" w:eastAsia="es-MX"/>
    </w:rPr>
  </w:style>
  <w:style w:type="table" w:customStyle="1" w:styleId="Tablaconcuadrcula1">
    <w:name w:val="Tabla con cuadrícula1"/>
    <w:basedOn w:val="Tablanormal"/>
    <w:next w:val="Tablaconcuadrcula"/>
    <w:uiPriority w:val="59"/>
    <w:rsid w:val="000D1CDD"/>
    <w:pPr>
      <w:spacing w:after="0" w:line="240" w:lineRule="auto"/>
    </w:pPr>
    <w:rPr>
      <w:rFonts w:ascii="Arial" w:eastAsia="Arial" w:hAnsi="Arial"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rsid w:val="000D1CDD"/>
    <w:rPr>
      <w:rFonts w:ascii="Arial" w:eastAsia="Arial" w:hAnsi="Arial" w:cs="Times New Roman"/>
      <w:lang w:val="es-ES"/>
    </w:rPr>
  </w:style>
  <w:style w:type="paragraph" w:customStyle="1" w:styleId="Default">
    <w:name w:val="Default"/>
    <w:rsid w:val="000D1CDD"/>
    <w:pPr>
      <w:autoSpaceDE w:val="0"/>
      <w:autoSpaceDN w:val="0"/>
      <w:adjustRightInd w:val="0"/>
      <w:spacing w:after="0" w:line="240" w:lineRule="auto"/>
    </w:pPr>
    <w:rPr>
      <w:rFonts w:ascii="Tahoma" w:eastAsia="Arial" w:hAnsi="Tahoma" w:cs="Tahoma"/>
      <w:color w:val="000000"/>
      <w:sz w:val="24"/>
      <w:szCs w:val="24"/>
    </w:rPr>
  </w:style>
  <w:style w:type="character" w:customStyle="1" w:styleId="apple-converted-space">
    <w:name w:val="apple-converted-space"/>
    <w:rsid w:val="000D1CDD"/>
  </w:style>
  <w:style w:type="paragraph" w:customStyle="1" w:styleId="Subttulo1">
    <w:name w:val="Subtítulo1"/>
    <w:basedOn w:val="Normal"/>
    <w:rsid w:val="000D1CDD"/>
    <w:pPr>
      <w:tabs>
        <w:tab w:val="left" w:pos="0"/>
      </w:tabs>
      <w:jc w:val="center"/>
    </w:pPr>
    <w:rPr>
      <w:rFonts w:ascii="Times New Roman" w:eastAsia="Times New Roman" w:hAnsi="Times New Roman" w:cs="Times New Roman"/>
      <w:b/>
      <w:szCs w:val="20"/>
      <w:lang w:val="es-MX" w:eastAsia="es-ES"/>
    </w:rPr>
  </w:style>
  <w:style w:type="paragraph" w:customStyle="1" w:styleId="Subttulo2">
    <w:name w:val="Subtítulo2"/>
    <w:basedOn w:val="Normal"/>
    <w:rsid w:val="000D1CDD"/>
    <w:pPr>
      <w:tabs>
        <w:tab w:val="left" w:pos="0"/>
      </w:tabs>
      <w:jc w:val="center"/>
    </w:pPr>
    <w:rPr>
      <w:rFonts w:ascii="Times New Roman" w:eastAsia="Times New Roman" w:hAnsi="Times New Roman" w:cs="Times New Roman"/>
      <w:b/>
      <w:szCs w:val="20"/>
      <w:lang w:val="es-MX" w:eastAsia="es-ES"/>
    </w:rPr>
  </w:style>
  <w:style w:type="paragraph" w:styleId="Textoindependiente2">
    <w:name w:val="Body Text 2"/>
    <w:basedOn w:val="Normal"/>
    <w:link w:val="Textoindependiente2Car"/>
    <w:uiPriority w:val="99"/>
    <w:semiHidden/>
    <w:unhideWhenUsed/>
    <w:rsid w:val="000D1CDD"/>
    <w:pPr>
      <w:spacing w:after="120" w:line="480" w:lineRule="auto"/>
      <w:jc w:val="left"/>
    </w:pPr>
    <w:rPr>
      <w:rFonts w:ascii="Arial" w:eastAsia="Arial" w:hAnsi="Arial" w:cs="Times New Roman"/>
      <w:sz w:val="22"/>
      <w:lang w:val="es-ES"/>
    </w:rPr>
  </w:style>
  <w:style w:type="character" w:customStyle="1" w:styleId="Textoindependiente2Car">
    <w:name w:val="Texto independiente 2 Car"/>
    <w:basedOn w:val="Fuentedeprrafopredeter"/>
    <w:link w:val="Textoindependiente2"/>
    <w:uiPriority w:val="99"/>
    <w:semiHidden/>
    <w:rsid w:val="000D1CDD"/>
    <w:rPr>
      <w:rFonts w:ascii="Arial" w:eastAsia="Arial" w:hAnsi="Arial" w:cs="Times New Roman"/>
      <w:lang w:val="es-ES"/>
    </w:rPr>
  </w:style>
  <w:style w:type="character" w:styleId="Fuerte">
    <w:name w:val="Strong"/>
    <w:uiPriority w:val="22"/>
    <w:qFormat/>
    <w:rsid w:val="000D1CDD"/>
    <w:rPr>
      <w:b/>
      <w:bCs/>
    </w:rPr>
  </w:style>
  <w:style w:type="paragraph" w:customStyle="1" w:styleId="western">
    <w:name w:val="western"/>
    <w:basedOn w:val="Normal"/>
    <w:rsid w:val="000D1CDD"/>
    <w:pPr>
      <w:spacing w:before="100" w:beforeAutospacing="1" w:after="100" w:afterAutospacing="1"/>
      <w:jc w:val="left"/>
    </w:pPr>
    <w:rPr>
      <w:rFonts w:ascii="Times New Roman" w:eastAsia="Times New Roman" w:hAnsi="Times New Roman" w:cs="Times New Roman"/>
      <w:sz w:val="24"/>
      <w:szCs w:val="24"/>
      <w:lang w:eastAsia="es-CO"/>
    </w:rPr>
  </w:style>
  <w:style w:type="paragraph" w:customStyle="1" w:styleId="toa">
    <w:name w:val="toa"/>
    <w:basedOn w:val="Normal"/>
    <w:rsid w:val="000D1CDD"/>
    <w:pPr>
      <w:tabs>
        <w:tab w:val="left" w:pos="0"/>
        <w:tab w:val="left" w:pos="9000"/>
        <w:tab w:val="right" w:pos="9360"/>
      </w:tabs>
      <w:suppressAutoHyphens/>
    </w:pPr>
    <w:rPr>
      <w:rFonts w:ascii="Arial" w:eastAsia="Times New Roman" w:hAnsi="Arial" w:cs="Times New Roman"/>
      <w:spacing w:val="-2"/>
      <w:sz w:val="24"/>
      <w:szCs w:val="20"/>
      <w:lang w:val="en-US" w:eastAsia="es-ES"/>
    </w:rPr>
  </w:style>
  <w:style w:type="paragraph" w:styleId="Textoindependiente3">
    <w:name w:val="Body Text 3"/>
    <w:basedOn w:val="Normal"/>
    <w:link w:val="Textoindependiente3Car"/>
    <w:uiPriority w:val="99"/>
    <w:semiHidden/>
    <w:unhideWhenUsed/>
    <w:rsid w:val="000D1CDD"/>
    <w:pPr>
      <w:spacing w:after="120"/>
      <w:jc w:val="left"/>
    </w:pPr>
    <w:rPr>
      <w:rFonts w:ascii="Arial" w:eastAsia="Arial" w:hAnsi="Arial" w:cs="Times New Roman"/>
      <w:sz w:val="16"/>
      <w:szCs w:val="16"/>
      <w:lang w:val="es-ES"/>
    </w:rPr>
  </w:style>
  <w:style w:type="character" w:customStyle="1" w:styleId="Textoindependiente3Car">
    <w:name w:val="Texto independiente 3 Car"/>
    <w:basedOn w:val="Fuentedeprrafopredeter"/>
    <w:link w:val="Textoindependiente3"/>
    <w:uiPriority w:val="99"/>
    <w:semiHidden/>
    <w:rsid w:val="000D1CDD"/>
    <w:rPr>
      <w:rFonts w:ascii="Arial" w:eastAsia="Arial" w:hAnsi="Arial" w:cs="Times New Roman"/>
      <w:sz w:val="16"/>
      <w:szCs w:val="16"/>
      <w:lang w:val="es-ES"/>
    </w:rPr>
  </w:style>
  <w:style w:type="table" w:customStyle="1" w:styleId="NormalTable0">
    <w:name w:val="Normal Table0"/>
    <w:uiPriority w:val="2"/>
    <w:semiHidden/>
    <w:unhideWhenUsed/>
    <w:qFormat/>
    <w:rsid w:val="000D1CDD"/>
    <w:pPr>
      <w:spacing w:after="0" w:line="240" w:lineRule="auto"/>
    </w:pPr>
    <w:rPr>
      <w:rFonts w:ascii="Calibri" w:eastAsia="Calibri" w:hAnsi="Calibri" w:cs="Times New Roman"/>
      <w:sz w:val="20"/>
      <w:szCs w:val="20"/>
      <w:lang w:eastAsia="es-CO"/>
    </w:rPr>
    <w:tblPr>
      <w:tblCellMar>
        <w:top w:w="0" w:type="dxa"/>
        <w:left w:w="0" w:type="dxa"/>
        <w:bottom w:w="0" w:type="dxa"/>
        <w:right w:w="0" w:type="dxa"/>
      </w:tblCellMar>
    </w:tblPr>
  </w:style>
  <w:style w:type="paragraph" w:customStyle="1" w:styleId="TableParagraph">
    <w:name w:val="Table Paragraph"/>
    <w:basedOn w:val="Normal"/>
    <w:uiPriority w:val="1"/>
    <w:qFormat/>
    <w:rsid w:val="000D1CDD"/>
    <w:pPr>
      <w:widowControl w:val="0"/>
      <w:autoSpaceDE w:val="0"/>
      <w:autoSpaceDN w:val="0"/>
      <w:jc w:val="left"/>
    </w:pPr>
    <w:rPr>
      <w:rFonts w:ascii="Arial" w:eastAsia="Arial" w:hAnsi="Arial" w:cs="Arial"/>
      <w:sz w:val="22"/>
      <w:lang w:eastAsia="es-ES" w:bidi="es-ES"/>
    </w:rPr>
  </w:style>
  <w:style w:type="paragraph" w:styleId="TDC1">
    <w:name w:val="toc 1"/>
    <w:basedOn w:val="Normal"/>
    <w:next w:val="Normal"/>
    <w:autoRedefine/>
    <w:uiPriority w:val="39"/>
    <w:unhideWhenUsed/>
    <w:rsid w:val="000D1CDD"/>
    <w:pPr>
      <w:tabs>
        <w:tab w:val="left" w:pos="1400"/>
        <w:tab w:val="right" w:leader="dot" w:pos="8828"/>
      </w:tabs>
      <w:spacing w:before="120" w:after="120" w:line="259" w:lineRule="auto"/>
    </w:pPr>
    <w:rPr>
      <w:rFonts w:ascii="Arial" w:eastAsia="Calibri" w:hAnsi="Arial" w:cs="Arial"/>
      <w:b/>
      <w:bCs/>
      <w:caps/>
      <w:color w:val="000000"/>
      <w:szCs w:val="20"/>
      <w:lang w:val="es-MX"/>
    </w:rPr>
  </w:style>
  <w:style w:type="paragraph" w:styleId="TDC2">
    <w:name w:val="toc 2"/>
    <w:basedOn w:val="Normal"/>
    <w:next w:val="Normal"/>
    <w:autoRedefine/>
    <w:uiPriority w:val="39"/>
    <w:unhideWhenUsed/>
    <w:rsid w:val="000D1CDD"/>
    <w:pPr>
      <w:tabs>
        <w:tab w:val="left" w:pos="800"/>
        <w:tab w:val="left" w:pos="1560"/>
        <w:tab w:val="right" w:leader="dot" w:pos="8828"/>
      </w:tabs>
      <w:spacing w:line="259" w:lineRule="auto"/>
      <w:ind w:left="200"/>
      <w:jc w:val="left"/>
    </w:pPr>
    <w:rPr>
      <w:rFonts w:ascii="Calibri" w:eastAsia="Calibri" w:hAnsi="Calibri" w:cs="Calibri"/>
      <w:smallCaps/>
      <w:color w:val="000000"/>
      <w:szCs w:val="20"/>
    </w:rPr>
  </w:style>
  <w:style w:type="paragraph" w:styleId="TDC3">
    <w:name w:val="toc 3"/>
    <w:basedOn w:val="Normal"/>
    <w:next w:val="Normal"/>
    <w:autoRedefine/>
    <w:uiPriority w:val="39"/>
    <w:unhideWhenUsed/>
    <w:rsid w:val="000D1CDD"/>
    <w:pPr>
      <w:spacing w:line="259" w:lineRule="auto"/>
      <w:ind w:left="400"/>
      <w:jc w:val="left"/>
    </w:pPr>
    <w:rPr>
      <w:rFonts w:ascii="Calibri" w:eastAsia="Calibri" w:hAnsi="Calibri" w:cs="Calibri"/>
      <w:i/>
      <w:iCs/>
      <w:color w:val="000000"/>
      <w:szCs w:val="20"/>
    </w:rPr>
  </w:style>
  <w:style w:type="paragraph" w:styleId="TDC4">
    <w:name w:val="toc 4"/>
    <w:basedOn w:val="Normal"/>
    <w:next w:val="Normal"/>
    <w:autoRedefine/>
    <w:uiPriority w:val="39"/>
    <w:unhideWhenUsed/>
    <w:rsid w:val="000D1CDD"/>
    <w:pPr>
      <w:spacing w:line="259" w:lineRule="auto"/>
      <w:ind w:left="600"/>
      <w:jc w:val="left"/>
    </w:pPr>
    <w:rPr>
      <w:rFonts w:ascii="Calibri" w:eastAsia="Calibri" w:hAnsi="Calibri" w:cs="Calibri"/>
      <w:color w:val="000000"/>
      <w:sz w:val="18"/>
      <w:szCs w:val="18"/>
    </w:rPr>
  </w:style>
  <w:style w:type="paragraph" w:styleId="TDC5">
    <w:name w:val="toc 5"/>
    <w:basedOn w:val="Normal"/>
    <w:next w:val="Normal"/>
    <w:autoRedefine/>
    <w:uiPriority w:val="39"/>
    <w:unhideWhenUsed/>
    <w:rsid w:val="000D1CDD"/>
    <w:pPr>
      <w:spacing w:line="259" w:lineRule="auto"/>
      <w:ind w:left="800"/>
      <w:jc w:val="left"/>
    </w:pPr>
    <w:rPr>
      <w:rFonts w:ascii="Calibri" w:eastAsia="Calibri" w:hAnsi="Calibri" w:cs="Calibri"/>
      <w:color w:val="000000"/>
      <w:sz w:val="18"/>
      <w:szCs w:val="18"/>
    </w:rPr>
  </w:style>
  <w:style w:type="paragraph" w:styleId="TDC6">
    <w:name w:val="toc 6"/>
    <w:basedOn w:val="Normal"/>
    <w:next w:val="Normal"/>
    <w:autoRedefine/>
    <w:uiPriority w:val="39"/>
    <w:unhideWhenUsed/>
    <w:rsid w:val="000D1CDD"/>
    <w:pPr>
      <w:spacing w:line="259" w:lineRule="auto"/>
      <w:ind w:left="1000"/>
      <w:jc w:val="left"/>
    </w:pPr>
    <w:rPr>
      <w:rFonts w:ascii="Calibri" w:eastAsia="Calibri" w:hAnsi="Calibri" w:cs="Calibri"/>
      <w:color w:val="000000"/>
      <w:sz w:val="18"/>
      <w:szCs w:val="18"/>
    </w:rPr>
  </w:style>
  <w:style w:type="paragraph" w:styleId="TDC7">
    <w:name w:val="toc 7"/>
    <w:basedOn w:val="Normal"/>
    <w:next w:val="Normal"/>
    <w:autoRedefine/>
    <w:uiPriority w:val="39"/>
    <w:unhideWhenUsed/>
    <w:rsid w:val="000D1CDD"/>
    <w:pPr>
      <w:spacing w:line="259" w:lineRule="auto"/>
      <w:ind w:left="1200"/>
      <w:jc w:val="left"/>
    </w:pPr>
    <w:rPr>
      <w:rFonts w:ascii="Calibri" w:eastAsia="Calibri" w:hAnsi="Calibri" w:cs="Calibri"/>
      <w:color w:val="000000"/>
      <w:sz w:val="18"/>
      <w:szCs w:val="18"/>
    </w:rPr>
  </w:style>
  <w:style w:type="paragraph" w:styleId="TDC8">
    <w:name w:val="toc 8"/>
    <w:basedOn w:val="Normal"/>
    <w:next w:val="Normal"/>
    <w:autoRedefine/>
    <w:uiPriority w:val="39"/>
    <w:unhideWhenUsed/>
    <w:rsid w:val="000D1CDD"/>
    <w:pPr>
      <w:spacing w:line="259" w:lineRule="auto"/>
      <w:ind w:left="1400"/>
      <w:jc w:val="left"/>
    </w:pPr>
    <w:rPr>
      <w:rFonts w:ascii="Calibri" w:eastAsia="Calibri" w:hAnsi="Calibri" w:cs="Calibri"/>
      <w:color w:val="000000"/>
      <w:sz w:val="18"/>
      <w:szCs w:val="18"/>
    </w:rPr>
  </w:style>
  <w:style w:type="paragraph" w:styleId="TDC9">
    <w:name w:val="toc 9"/>
    <w:basedOn w:val="Normal"/>
    <w:next w:val="Normal"/>
    <w:autoRedefine/>
    <w:uiPriority w:val="39"/>
    <w:unhideWhenUsed/>
    <w:rsid w:val="000D1CDD"/>
    <w:pPr>
      <w:spacing w:line="259" w:lineRule="auto"/>
      <w:ind w:left="1600"/>
      <w:jc w:val="left"/>
    </w:pPr>
    <w:rPr>
      <w:rFonts w:ascii="Calibri" w:eastAsia="Calibri" w:hAnsi="Calibri" w:cs="Calibri"/>
      <w:color w:val="000000"/>
      <w:sz w:val="18"/>
      <w:szCs w:val="18"/>
    </w:rPr>
  </w:style>
  <w:style w:type="paragraph" w:styleId="TtuloTDC">
    <w:name w:val="TOC Heading"/>
    <w:basedOn w:val="Ttulo1"/>
    <w:next w:val="Normal"/>
    <w:uiPriority w:val="39"/>
    <w:unhideWhenUsed/>
    <w:qFormat/>
    <w:rsid w:val="000D1CDD"/>
    <w:pPr>
      <w:numPr>
        <w:numId w:val="0"/>
      </w:numPr>
      <w:tabs>
        <w:tab w:val="num" w:pos="705"/>
      </w:tabs>
      <w:spacing w:before="240" w:after="120" w:line="259" w:lineRule="auto"/>
      <w:ind w:left="705" w:hanging="705"/>
      <w:jc w:val="center"/>
      <w:outlineLvl w:val="9"/>
    </w:pPr>
    <w:rPr>
      <w:rFonts w:ascii="Arial" w:eastAsia="Yu Gothic Light" w:hAnsi="Arial" w:cs="Times New Roman"/>
      <w:lang w:eastAsia="es-CO"/>
    </w:rPr>
  </w:style>
  <w:style w:type="paragraph" w:customStyle="1" w:styleId="Textoindependiente21">
    <w:name w:val="Texto independiente 21"/>
    <w:basedOn w:val="Normal"/>
    <w:rsid w:val="000D1CDD"/>
    <w:pPr>
      <w:overflowPunct w:val="0"/>
      <w:autoSpaceDE w:val="0"/>
      <w:autoSpaceDN w:val="0"/>
      <w:adjustRightInd w:val="0"/>
      <w:spacing w:after="120"/>
      <w:ind w:left="283"/>
      <w:jc w:val="left"/>
    </w:pPr>
    <w:rPr>
      <w:rFonts w:ascii="Arial" w:eastAsia="Times New Roman" w:hAnsi="Arial" w:cs="Times New Roman"/>
      <w:sz w:val="24"/>
      <w:szCs w:val="20"/>
      <w:lang w:val="es-ES_tradnl" w:eastAsia="es-ES"/>
    </w:rPr>
  </w:style>
  <w:style w:type="table" w:customStyle="1" w:styleId="Tablaconcuadrcula62">
    <w:name w:val="Tabla con cuadrícula62"/>
    <w:basedOn w:val="Tablanormal"/>
    <w:next w:val="Tablaconcuadrcula"/>
    <w:uiPriority w:val="39"/>
    <w:rsid w:val="000D1C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ulo9">
    <w:name w:val="Capítulo 9"/>
    <w:basedOn w:val="Normal"/>
    <w:qFormat/>
    <w:rsid w:val="000D1CDD"/>
    <w:pPr>
      <w:numPr>
        <w:numId w:val="75"/>
      </w:numPr>
      <w:tabs>
        <w:tab w:val="num" w:pos="360"/>
      </w:tabs>
      <w:spacing w:after="200" w:line="276" w:lineRule="auto"/>
      <w:ind w:left="0" w:firstLine="0"/>
      <w:contextualSpacing/>
      <w:jc w:val="left"/>
    </w:pPr>
    <w:rPr>
      <w:rFonts w:ascii="Arial" w:eastAsia="Calibri" w:hAnsi="Arial" w:cs="Arial"/>
      <w:b/>
      <w:bCs/>
      <w:color w:val="3B3838"/>
      <w:szCs w:val="20"/>
    </w:rPr>
  </w:style>
  <w:style w:type="character" w:customStyle="1" w:styleId="normaltextrun">
    <w:name w:val="normaltextrun"/>
    <w:basedOn w:val="Fuentedeprrafopredeter"/>
    <w:rsid w:val="000D1CDD"/>
  </w:style>
  <w:style w:type="character" w:customStyle="1" w:styleId="eop">
    <w:name w:val="eop"/>
    <w:basedOn w:val="Fuentedeprrafopredeter"/>
    <w:rsid w:val="000D1CDD"/>
  </w:style>
  <w:style w:type="paragraph" w:customStyle="1" w:styleId="Capitulo3">
    <w:name w:val="Capitulo 3"/>
    <w:basedOn w:val="Normal"/>
    <w:qFormat/>
    <w:rsid w:val="000D1CDD"/>
    <w:pPr>
      <w:keepNext/>
      <w:numPr>
        <w:numId w:val="79"/>
      </w:numPr>
      <w:spacing w:before="120" w:after="200" w:line="276" w:lineRule="auto"/>
      <w:jc w:val="left"/>
      <w:outlineLvl w:val="1"/>
    </w:pPr>
    <w:rPr>
      <w:rFonts w:ascii="Arial" w:eastAsia="Times New Roman" w:hAnsi="Arial" w:cs="Arial"/>
      <w:b/>
      <w:color w:val="000000"/>
      <w:szCs w:val="20"/>
      <w:lang w:eastAsia="es-CO"/>
    </w:rPr>
  </w:style>
  <w:style w:type="table" w:customStyle="1" w:styleId="Tablaconcuadrcula10">
    <w:name w:val="Tabla con cuadrícula10"/>
    <w:basedOn w:val="Tablanormal"/>
    <w:next w:val="Tablaconcuadrcula"/>
    <w:uiPriority w:val="59"/>
    <w:rsid w:val="000D1CDD"/>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0D1C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itulo1">
    <w:name w:val="Capitulo 1"/>
    <w:basedOn w:val="Normal"/>
    <w:qFormat/>
    <w:rsid w:val="000D1CDD"/>
    <w:pPr>
      <w:keepNext/>
      <w:numPr>
        <w:numId w:val="83"/>
      </w:numPr>
      <w:spacing w:before="120" w:after="200" w:line="276" w:lineRule="auto"/>
      <w:jc w:val="left"/>
      <w:outlineLvl w:val="1"/>
    </w:pPr>
    <w:rPr>
      <w:rFonts w:ascii="Arial" w:eastAsia="Times New Roman" w:hAnsi="Arial" w:cs="Arial"/>
      <w:b/>
      <w:color w:val="000000"/>
      <w:szCs w:val="20"/>
      <w:lang w:eastAsia="es-CO"/>
    </w:rPr>
  </w:style>
  <w:style w:type="table" w:customStyle="1" w:styleId="TableNormal12">
    <w:name w:val="Table Normal12"/>
    <w:uiPriority w:val="2"/>
    <w:semiHidden/>
    <w:unhideWhenUsed/>
    <w:qFormat/>
    <w:rsid w:val="000D1C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D1CDD"/>
    <w:pPr>
      <w:widowControl w:val="0"/>
      <w:spacing w:after="0" w:line="240" w:lineRule="auto"/>
    </w:pPr>
    <w:rPr>
      <w:lang w:val="en-US"/>
    </w:rPr>
    <w:tblPr>
      <w:tblInd w:w="0" w:type="dxa"/>
      <w:tblCellMar>
        <w:top w:w="0" w:type="dxa"/>
        <w:left w:w="0" w:type="dxa"/>
        <w:bottom w:w="0" w:type="dxa"/>
        <w:right w:w="0" w:type="dxa"/>
      </w:tblCellMar>
    </w:tblPr>
  </w:style>
  <w:style w:type="character" w:styleId="Hipervnculovisitado">
    <w:name w:val="FollowedHyperlink"/>
    <w:basedOn w:val="Fuentedeprrafopredeter"/>
    <w:uiPriority w:val="99"/>
    <w:semiHidden/>
    <w:unhideWhenUsed/>
    <w:rsid w:val="000D1CDD"/>
    <w:rPr>
      <w:color w:val="954F72" w:themeColor="followedHyperlink"/>
      <w:u w:val="single"/>
    </w:rPr>
  </w:style>
  <w:style w:type="paragraph" w:customStyle="1" w:styleId="paragraph">
    <w:name w:val="paragraph"/>
    <w:basedOn w:val="Normal"/>
    <w:rsid w:val="000D1CDD"/>
    <w:pPr>
      <w:spacing w:before="100" w:beforeAutospacing="1" w:after="100" w:afterAutospacing="1"/>
      <w:jc w:val="left"/>
    </w:pPr>
    <w:rPr>
      <w:rFonts w:ascii="Times New Roman" w:eastAsia="Times New Roman" w:hAnsi="Times New Roman" w:cs="Times New Roman"/>
      <w:sz w:val="24"/>
      <w:szCs w:val="24"/>
      <w:lang w:eastAsia="es-CO"/>
    </w:rPr>
  </w:style>
  <w:style w:type="character" w:customStyle="1" w:styleId="vortaltextbox">
    <w:name w:val="vortaltextbox"/>
    <w:basedOn w:val="Fuentedeprrafopredeter"/>
    <w:rsid w:val="000D1CDD"/>
  </w:style>
  <w:style w:type="character" w:customStyle="1" w:styleId="CommentReference">
    <w:name w:val="Comment Reference"/>
    <w:basedOn w:val="Fuentedeprrafopredeter"/>
    <w:uiPriority w:val="99"/>
    <w:unhideWhenUsed/>
    <w:rsid w:val="000D1CDD"/>
    <w:rPr>
      <w:sz w:val="16"/>
      <w:szCs w:val="16"/>
    </w:rPr>
  </w:style>
  <w:style w:type="character" w:customStyle="1" w:styleId="wacimagecontainer">
    <w:name w:val="wacimagecontainer"/>
    <w:basedOn w:val="Fuentedeprrafopredeter"/>
    <w:rsid w:val="000D1CDD"/>
  </w:style>
  <w:style w:type="paragraph" w:customStyle="1" w:styleId="CommentText">
    <w:name w:val="Comment Text"/>
    <w:basedOn w:val="Normal"/>
    <w:link w:val="CommentTextChar"/>
    <w:uiPriority w:val="99"/>
    <w:unhideWhenUsed/>
    <w:rsid w:val="000D1CDD"/>
    <w:pPr>
      <w:spacing w:after="120"/>
      <w:jc w:val="left"/>
    </w:pPr>
    <w:rPr>
      <w:rFonts w:ascii="Arial" w:eastAsia="Arial" w:hAnsi="Arial" w:cs="Times New Roman"/>
      <w:szCs w:val="20"/>
      <w:lang w:val="es-ES"/>
    </w:rPr>
  </w:style>
  <w:style w:type="character" w:customStyle="1" w:styleId="CommentTextChar">
    <w:name w:val="Comment Text Char"/>
    <w:basedOn w:val="Fuentedeprrafopredeter"/>
    <w:link w:val="CommentText"/>
    <w:uiPriority w:val="99"/>
    <w:rsid w:val="000D1CDD"/>
    <w:rPr>
      <w:rFonts w:ascii="Arial" w:eastAsia="Arial" w:hAnsi="Arial" w:cs="Times New Roman"/>
      <w:sz w:val="20"/>
      <w:szCs w:val="20"/>
      <w:lang w:val="es-ES"/>
    </w:rPr>
  </w:style>
  <w:style w:type="paragraph" w:customStyle="1" w:styleId="CommentSubject">
    <w:name w:val="Comment Subject"/>
    <w:basedOn w:val="CommentText"/>
    <w:next w:val="CommentText"/>
    <w:link w:val="CommentSubjectChar"/>
    <w:uiPriority w:val="99"/>
    <w:semiHidden/>
    <w:unhideWhenUsed/>
    <w:rsid w:val="000D1CDD"/>
    <w:rPr>
      <w:b/>
      <w:bCs/>
    </w:rPr>
  </w:style>
  <w:style w:type="character" w:customStyle="1" w:styleId="CommentSubjectChar">
    <w:name w:val="Comment Subject Char"/>
    <w:basedOn w:val="CommentTextChar"/>
    <w:link w:val="CommentSubject"/>
    <w:uiPriority w:val="99"/>
    <w:semiHidden/>
    <w:rsid w:val="000D1CDD"/>
    <w:rPr>
      <w:rFonts w:ascii="Arial" w:eastAsia="Arial" w:hAnsi="Arial" w:cs="Times New Roman"/>
      <w:b/>
      <w:bCs/>
      <w:sz w:val="20"/>
      <w:szCs w:val="20"/>
      <w:lang w:val="es-ES"/>
    </w:rPr>
  </w:style>
  <w:style w:type="paragraph" w:customStyle="1" w:styleId="msonormal0">
    <w:name w:val="msonormal"/>
    <w:basedOn w:val="Normal"/>
    <w:rsid w:val="000D1CDD"/>
    <w:pPr>
      <w:spacing w:before="100" w:beforeAutospacing="1" w:after="100" w:afterAutospacing="1"/>
      <w:jc w:val="left"/>
    </w:pPr>
    <w:rPr>
      <w:rFonts w:ascii="Times New Roman" w:eastAsia="Times New Roman" w:hAnsi="Times New Roman" w:cs="Times New Roman"/>
      <w:sz w:val="24"/>
      <w:szCs w:val="24"/>
      <w:lang w:eastAsia="es-CO"/>
    </w:rPr>
  </w:style>
  <w:style w:type="paragraph" w:customStyle="1" w:styleId="xl63">
    <w:name w:val="xl63"/>
    <w:basedOn w:val="Normal"/>
    <w:rsid w:val="000D1C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sz w:val="16"/>
      <w:szCs w:val="16"/>
      <w:lang w:eastAsia="es-CO"/>
    </w:rPr>
  </w:style>
  <w:style w:type="paragraph" w:customStyle="1" w:styleId="xl64">
    <w:name w:val="xl64"/>
    <w:basedOn w:val="Normal"/>
    <w:rsid w:val="000D1C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s-CO"/>
    </w:rPr>
  </w:style>
  <w:style w:type="paragraph" w:customStyle="1" w:styleId="xl65">
    <w:name w:val="xl65"/>
    <w:basedOn w:val="Normal"/>
    <w:rsid w:val="000D1C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eastAsia="es-CO"/>
    </w:rPr>
  </w:style>
  <w:style w:type="paragraph" w:customStyle="1" w:styleId="xl66">
    <w:name w:val="xl66"/>
    <w:basedOn w:val="Normal"/>
    <w:rsid w:val="000D1C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es-CO"/>
    </w:rPr>
  </w:style>
  <w:style w:type="paragraph" w:customStyle="1" w:styleId="xl67">
    <w:name w:val="xl67"/>
    <w:basedOn w:val="Normal"/>
    <w:rsid w:val="000D1C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Cs w:val="20"/>
      <w:lang w:eastAsia="es-CO"/>
    </w:rPr>
  </w:style>
  <w:style w:type="paragraph" w:customStyle="1" w:styleId="xl68">
    <w:name w:val="xl68"/>
    <w:basedOn w:val="Normal"/>
    <w:rsid w:val="000D1C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Cs w:val="20"/>
      <w:lang w:eastAsia="es-CO"/>
    </w:rPr>
  </w:style>
  <w:style w:type="paragraph" w:customStyle="1" w:styleId="xl69">
    <w:name w:val="xl69"/>
    <w:basedOn w:val="Normal"/>
    <w:rsid w:val="000D1C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6"/>
      <w:szCs w:val="16"/>
      <w:lang w:eastAsia="es-CO"/>
    </w:rPr>
  </w:style>
  <w:style w:type="paragraph" w:customStyle="1" w:styleId="xl70">
    <w:name w:val="xl70"/>
    <w:basedOn w:val="Normal"/>
    <w:rsid w:val="000D1C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eastAsia="Times New Roman" w:hAnsi="Arial" w:cs="Arial"/>
      <w:b/>
      <w:bCs/>
      <w:sz w:val="16"/>
      <w:szCs w:val="16"/>
      <w:lang w:eastAsia="es-CO"/>
    </w:rPr>
  </w:style>
  <w:style w:type="paragraph" w:customStyle="1" w:styleId="xl71">
    <w:name w:val="xl71"/>
    <w:basedOn w:val="Normal"/>
    <w:rsid w:val="000D1C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eastAsia="Times New Roman" w:hAnsi="Times New Roman" w:cs="Times New Roman"/>
      <w:sz w:val="24"/>
      <w:szCs w:val="24"/>
      <w:lang w:eastAsia="es-CO"/>
    </w:rPr>
  </w:style>
  <w:style w:type="paragraph" w:customStyle="1" w:styleId="xl72">
    <w:name w:val="xl72"/>
    <w:basedOn w:val="Normal"/>
    <w:rsid w:val="000D1C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b/>
      <w:bCs/>
      <w:sz w:val="16"/>
      <w:szCs w:val="16"/>
      <w:lang w:eastAsia="es-CO"/>
    </w:rPr>
  </w:style>
  <w:style w:type="paragraph" w:customStyle="1" w:styleId="xl73">
    <w:name w:val="xl73"/>
    <w:basedOn w:val="Normal"/>
    <w:rsid w:val="000D1CDD"/>
    <w:pPr>
      <w:spacing w:before="100" w:beforeAutospacing="1" w:after="100" w:afterAutospacing="1"/>
      <w:jc w:val="center"/>
    </w:pPr>
    <w:rPr>
      <w:rFonts w:ascii="Times New Roman" w:eastAsia="Times New Roman" w:hAnsi="Times New Roman" w:cs="Times New Roman"/>
      <w:szCs w:val="20"/>
      <w:lang w:eastAsia="es-CO"/>
    </w:rPr>
  </w:style>
  <w:style w:type="paragraph" w:customStyle="1" w:styleId="xl74">
    <w:name w:val="xl74"/>
    <w:basedOn w:val="Normal"/>
    <w:rsid w:val="000D1C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cs="Times New Roman"/>
      <w:szCs w:val="20"/>
      <w:lang w:eastAsia="es-CO"/>
    </w:rPr>
  </w:style>
  <w:style w:type="paragraph" w:customStyle="1" w:styleId="xl75">
    <w:name w:val="xl75"/>
    <w:basedOn w:val="Normal"/>
    <w:rsid w:val="000D1C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0"/>
      <w:lang w:eastAsia="es-CO"/>
    </w:rPr>
  </w:style>
  <w:style w:type="paragraph" w:customStyle="1" w:styleId="xl76">
    <w:name w:val="xl76"/>
    <w:basedOn w:val="Normal"/>
    <w:rsid w:val="000D1C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Arial" w:eastAsia="Times New Roman" w:hAnsi="Arial" w:cs="Arial"/>
      <w:b/>
      <w:bCs/>
      <w:szCs w:val="20"/>
      <w:lang w:eastAsia="es-CO"/>
    </w:rPr>
  </w:style>
  <w:style w:type="paragraph" w:customStyle="1" w:styleId="xl77">
    <w:name w:val="xl77"/>
    <w:basedOn w:val="Normal"/>
    <w:rsid w:val="000D1C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4"/>
      <w:szCs w:val="24"/>
      <w:lang w:eastAsia="es-CO"/>
    </w:rPr>
  </w:style>
  <w:style w:type="paragraph" w:customStyle="1" w:styleId="xl78">
    <w:name w:val="xl78"/>
    <w:basedOn w:val="Normal"/>
    <w:rsid w:val="000D1C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cs="Times New Roman"/>
      <w:b/>
      <w:bCs/>
      <w:szCs w:val="20"/>
      <w:lang w:eastAsia="es-CO"/>
    </w:rPr>
  </w:style>
  <w:style w:type="paragraph" w:customStyle="1" w:styleId="xl79">
    <w:name w:val="xl79"/>
    <w:basedOn w:val="Normal"/>
    <w:rsid w:val="000D1C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16"/>
      <w:szCs w:val="16"/>
      <w:lang w:eastAsia="es-CO"/>
    </w:rPr>
  </w:style>
  <w:style w:type="paragraph" w:customStyle="1" w:styleId="xl80">
    <w:name w:val="xl80"/>
    <w:basedOn w:val="Normal"/>
    <w:rsid w:val="000D1C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6"/>
      <w:szCs w:val="16"/>
      <w:lang w:eastAsia="es-CO"/>
    </w:rPr>
  </w:style>
  <w:style w:type="paragraph" w:customStyle="1" w:styleId="xl81">
    <w:name w:val="xl81"/>
    <w:basedOn w:val="Normal"/>
    <w:rsid w:val="000D1C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0000"/>
      <w:sz w:val="16"/>
      <w:szCs w:val="16"/>
      <w:lang w:eastAsia="es-CO"/>
    </w:rPr>
  </w:style>
  <w:style w:type="paragraph" w:customStyle="1" w:styleId="xl82">
    <w:name w:val="xl82"/>
    <w:basedOn w:val="Normal"/>
    <w:rsid w:val="000D1CD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4"/>
      <w:szCs w:val="24"/>
      <w:lang w:eastAsia="es-CO"/>
    </w:rPr>
  </w:style>
  <w:style w:type="paragraph" w:customStyle="1" w:styleId="xl83">
    <w:name w:val="xl83"/>
    <w:basedOn w:val="Normal"/>
    <w:rsid w:val="000D1CDD"/>
    <w:pPr>
      <w:pBdr>
        <w:top w:val="single" w:sz="4" w:space="0" w:color="auto"/>
        <w:bottom w:val="single" w:sz="4" w:space="0" w:color="auto"/>
      </w:pBdr>
      <w:shd w:val="clear" w:color="000000" w:fill="A6A6A6"/>
      <w:spacing w:before="100" w:beforeAutospacing="1" w:after="100" w:afterAutospacing="1"/>
      <w:jc w:val="right"/>
    </w:pPr>
    <w:rPr>
      <w:rFonts w:ascii="Arial" w:eastAsia="Times New Roman" w:hAnsi="Arial" w:cs="Arial"/>
      <w:b/>
      <w:bCs/>
      <w:sz w:val="16"/>
      <w:szCs w:val="16"/>
      <w:lang w:eastAsia="es-CO"/>
    </w:rPr>
  </w:style>
  <w:style w:type="paragraph" w:customStyle="1" w:styleId="xl84">
    <w:name w:val="xl84"/>
    <w:basedOn w:val="Normal"/>
    <w:rsid w:val="000D1CDD"/>
    <w:pPr>
      <w:pBdr>
        <w:top w:val="single" w:sz="4" w:space="0" w:color="auto"/>
        <w:bottom w:val="single" w:sz="4" w:space="0" w:color="auto"/>
      </w:pBdr>
      <w:shd w:val="clear" w:color="000000" w:fill="A6A6A6"/>
      <w:spacing w:before="100" w:beforeAutospacing="1" w:after="100" w:afterAutospacing="1"/>
      <w:jc w:val="right"/>
    </w:pPr>
    <w:rPr>
      <w:rFonts w:ascii="Arial" w:eastAsia="Times New Roman" w:hAnsi="Arial" w:cs="Arial"/>
      <w:b/>
      <w:bCs/>
      <w:sz w:val="16"/>
      <w:szCs w:val="16"/>
      <w:lang w:eastAsia="es-CO"/>
    </w:rPr>
  </w:style>
  <w:style w:type="paragraph" w:customStyle="1" w:styleId="xl85">
    <w:name w:val="xl85"/>
    <w:basedOn w:val="Normal"/>
    <w:rsid w:val="000D1CDD"/>
    <w:pPr>
      <w:spacing w:before="100" w:beforeAutospacing="1" w:after="100" w:afterAutospacing="1"/>
      <w:jc w:val="right"/>
    </w:pPr>
    <w:rPr>
      <w:rFonts w:ascii="Times New Roman" w:eastAsia="Times New Roman" w:hAnsi="Times New Roman" w:cs="Times New Roman"/>
      <w:sz w:val="24"/>
      <w:szCs w:val="24"/>
      <w:lang w:eastAsia="es-CO"/>
    </w:rPr>
  </w:style>
  <w:style w:type="paragraph" w:customStyle="1" w:styleId="xl86">
    <w:name w:val="xl86"/>
    <w:basedOn w:val="Normal"/>
    <w:rsid w:val="000D1CDD"/>
    <w:pPr>
      <w:pBdr>
        <w:top w:val="single" w:sz="4" w:space="0" w:color="auto"/>
        <w:bottom w:val="single" w:sz="4" w:space="0" w:color="auto"/>
      </w:pBdr>
      <w:shd w:val="clear" w:color="000000" w:fill="A6A6A6"/>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87">
    <w:name w:val="xl87"/>
    <w:basedOn w:val="Normal"/>
    <w:rsid w:val="000D1CDD"/>
    <w:pPr>
      <w:pBdr>
        <w:top w:val="single" w:sz="4" w:space="0" w:color="auto"/>
        <w:bottom w:val="single" w:sz="4" w:space="0" w:color="auto"/>
      </w:pBdr>
      <w:shd w:val="clear" w:color="000000" w:fill="A6A6A6"/>
      <w:spacing w:before="100" w:beforeAutospacing="1" w:after="100" w:afterAutospacing="1"/>
      <w:jc w:val="center"/>
      <w:textAlignment w:val="center"/>
    </w:pPr>
    <w:rPr>
      <w:rFonts w:ascii="Arial" w:eastAsia="Times New Roman" w:hAnsi="Arial" w:cs="Arial"/>
      <w:b/>
      <w:bCs/>
      <w:color w:val="000000"/>
      <w:sz w:val="16"/>
      <w:szCs w:val="16"/>
      <w:lang w:eastAsia="es-CO"/>
    </w:rPr>
  </w:style>
  <w:style w:type="paragraph" w:customStyle="1" w:styleId="xl88">
    <w:name w:val="xl88"/>
    <w:basedOn w:val="Normal"/>
    <w:rsid w:val="000D1CDD"/>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es-CO"/>
    </w:rPr>
  </w:style>
  <w:style w:type="paragraph" w:customStyle="1" w:styleId="xl89">
    <w:name w:val="xl89"/>
    <w:basedOn w:val="Normal"/>
    <w:rsid w:val="000D1CDD"/>
    <w:pPr>
      <w:pBdr>
        <w:top w:val="single" w:sz="4" w:space="0" w:color="auto"/>
        <w:bottom w:val="single" w:sz="4" w:space="0" w:color="auto"/>
      </w:pBdr>
      <w:shd w:val="clear" w:color="000000" w:fill="A6A6A6"/>
      <w:spacing w:before="100" w:beforeAutospacing="1" w:after="100" w:afterAutospacing="1"/>
      <w:jc w:val="right"/>
    </w:pPr>
    <w:rPr>
      <w:rFonts w:ascii="Arial" w:eastAsia="Times New Roman" w:hAnsi="Arial" w:cs="Arial"/>
      <w:b/>
      <w:bCs/>
      <w:sz w:val="24"/>
      <w:szCs w:val="24"/>
      <w:lang w:eastAsia="es-CO"/>
    </w:rPr>
  </w:style>
  <w:style w:type="paragraph" w:customStyle="1" w:styleId="xl90">
    <w:name w:val="xl90"/>
    <w:basedOn w:val="Normal"/>
    <w:rsid w:val="000D1CDD"/>
    <w:pPr>
      <w:pBdr>
        <w:top w:val="single" w:sz="4" w:space="0" w:color="auto"/>
        <w:bottom w:val="single" w:sz="4" w:space="0" w:color="auto"/>
      </w:pBdr>
      <w:shd w:val="clear" w:color="000000" w:fill="A6A6A6"/>
      <w:spacing w:before="100" w:beforeAutospacing="1" w:after="100" w:afterAutospacing="1"/>
      <w:jc w:val="right"/>
    </w:pPr>
    <w:rPr>
      <w:rFonts w:ascii="Arial" w:eastAsia="Times New Roman" w:hAnsi="Arial" w:cs="Arial"/>
      <w:b/>
      <w:bCs/>
      <w:color w:val="000000"/>
      <w:sz w:val="24"/>
      <w:szCs w:val="24"/>
      <w:lang w:eastAsia="es-CO"/>
    </w:rPr>
  </w:style>
  <w:style w:type="paragraph" w:customStyle="1" w:styleId="xl91">
    <w:name w:val="xl91"/>
    <w:basedOn w:val="Normal"/>
    <w:rsid w:val="000D1CDD"/>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4"/>
      <w:szCs w:val="24"/>
      <w:lang w:eastAsia="es-CO"/>
    </w:rPr>
  </w:style>
  <w:style w:type="paragraph" w:customStyle="1" w:styleId="xl92">
    <w:name w:val="xl92"/>
    <w:basedOn w:val="Normal"/>
    <w:rsid w:val="000D1CDD"/>
    <w:pPr>
      <w:pBdr>
        <w:left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4"/>
      <w:szCs w:val="24"/>
      <w:lang w:eastAsia="es-CO"/>
    </w:rPr>
  </w:style>
  <w:style w:type="paragraph" w:customStyle="1" w:styleId="xl93">
    <w:name w:val="xl93"/>
    <w:basedOn w:val="Normal"/>
    <w:rsid w:val="000D1CDD"/>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4"/>
      <w:szCs w:val="24"/>
      <w:lang w:eastAsia="es-CO"/>
    </w:rPr>
  </w:style>
  <w:style w:type="paragraph" w:customStyle="1" w:styleId="xl94">
    <w:name w:val="xl94"/>
    <w:basedOn w:val="Normal"/>
    <w:rsid w:val="000D1CD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95">
    <w:name w:val="xl95"/>
    <w:basedOn w:val="Normal"/>
    <w:rsid w:val="000D1CDD"/>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Arial" w:eastAsia="Times New Roman" w:hAnsi="Arial" w:cs="Arial"/>
      <w:b/>
      <w:bCs/>
      <w:sz w:val="16"/>
      <w:szCs w:val="16"/>
      <w:lang w:eastAsia="es-CO"/>
    </w:rPr>
  </w:style>
  <w:style w:type="paragraph" w:customStyle="1" w:styleId="xl96">
    <w:name w:val="xl96"/>
    <w:basedOn w:val="Normal"/>
    <w:rsid w:val="000D1CDD"/>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eastAsia="Times New Roman" w:hAnsi="Arial" w:cs="Arial"/>
      <w:b/>
      <w:bCs/>
      <w:sz w:val="16"/>
      <w:szCs w:val="16"/>
      <w:lang w:eastAsia="es-CO"/>
    </w:rPr>
  </w:style>
  <w:style w:type="paragraph" w:customStyle="1" w:styleId="xl97">
    <w:name w:val="xl97"/>
    <w:basedOn w:val="Normal"/>
    <w:rsid w:val="000D1CDD"/>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eastAsia="Times New Roman" w:hAnsi="Arial" w:cs="Arial"/>
      <w:b/>
      <w:bCs/>
      <w:sz w:val="16"/>
      <w:szCs w:val="16"/>
      <w:lang w:eastAsia="es-CO"/>
    </w:rPr>
  </w:style>
  <w:style w:type="paragraph" w:customStyle="1" w:styleId="xl98">
    <w:name w:val="xl98"/>
    <w:basedOn w:val="Normal"/>
    <w:rsid w:val="000D1CD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Arial" w:eastAsia="Times New Roman" w:hAnsi="Arial" w:cs="Arial"/>
      <w:b/>
      <w:bCs/>
      <w:color w:val="000000"/>
      <w:sz w:val="16"/>
      <w:szCs w:val="16"/>
      <w:lang w:eastAsia="es-CO"/>
    </w:rPr>
  </w:style>
  <w:style w:type="paragraph" w:customStyle="1" w:styleId="xl99">
    <w:name w:val="xl99"/>
    <w:basedOn w:val="Normal"/>
    <w:rsid w:val="000D1CD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lang w:eastAsia="es-CO"/>
    </w:rPr>
  </w:style>
  <w:style w:type="paragraph" w:customStyle="1" w:styleId="xl100">
    <w:name w:val="xl100"/>
    <w:basedOn w:val="Normal"/>
    <w:rsid w:val="000D1CDD"/>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lang w:eastAsia="es-CO"/>
    </w:rPr>
  </w:style>
  <w:style w:type="paragraph" w:customStyle="1" w:styleId="xl101">
    <w:name w:val="xl101"/>
    <w:basedOn w:val="Normal"/>
    <w:rsid w:val="000D1C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lang w:eastAsia="es-CO"/>
    </w:rPr>
  </w:style>
  <w:style w:type="paragraph" w:customStyle="1" w:styleId="xl102">
    <w:name w:val="xl102"/>
    <w:basedOn w:val="Normal"/>
    <w:rsid w:val="000D1CD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Cs w:val="20"/>
      <w:lang w:eastAsia="es-CO"/>
    </w:rPr>
  </w:style>
  <w:style w:type="paragraph" w:customStyle="1" w:styleId="xl103">
    <w:name w:val="xl103"/>
    <w:basedOn w:val="Normal"/>
    <w:rsid w:val="000D1CDD"/>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Cs w:val="20"/>
      <w:lang w:eastAsia="es-CO"/>
    </w:rPr>
  </w:style>
  <w:style w:type="paragraph" w:customStyle="1" w:styleId="xl104">
    <w:name w:val="xl104"/>
    <w:basedOn w:val="Normal"/>
    <w:rsid w:val="000D1C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Cs w:val="20"/>
      <w:lang w:eastAsia="es-CO"/>
    </w:rPr>
  </w:style>
  <w:style w:type="paragraph" w:customStyle="1" w:styleId="xl105">
    <w:name w:val="xl105"/>
    <w:basedOn w:val="Normal"/>
    <w:rsid w:val="000D1CD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es-CO"/>
    </w:rPr>
  </w:style>
  <w:style w:type="paragraph" w:customStyle="1" w:styleId="xl106">
    <w:name w:val="xl106"/>
    <w:basedOn w:val="Normal"/>
    <w:rsid w:val="000D1CDD"/>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es-CO"/>
    </w:rPr>
  </w:style>
  <w:style w:type="paragraph" w:customStyle="1" w:styleId="xl107">
    <w:name w:val="xl107"/>
    <w:basedOn w:val="Normal"/>
    <w:rsid w:val="000D1C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es-CO"/>
    </w:rPr>
  </w:style>
  <w:style w:type="paragraph" w:customStyle="1" w:styleId="xl108">
    <w:name w:val="xl108"/>
    <w:basedOn w:val="Normal"/>
    <w:rsid w:val="000D1CD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0"/>
      <w:lang w:eastAsia="es-CO"/>
    </w:rPr>
  </w:style>
  <w:style w:type="paragraph" w:customStyle="1" w:styleId="xl109">
    <w:name w:val="xl109"/>
    <w:basedOn w:val="Normal"/>
    <w:rsid w:val="000D1CDD"/>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0"/>
      <w:lang w:eastAsia="es-CO"/>
    </w:rPr>
  </w:style>
  <w:style w:type="paragraph" w:customStyle="1" w:styleId="xl110">
    <w:name w:val="xl110"/>
    <w:basedOn w:val="Normal"/>
    <w:rsid w:val="000D1C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0"/>
      <w:lang w:eastAsia="es-CO"/>
    </w:rPr>
  </w:style>
  <w:style w:type="paragraph" w:customStyle="1" w:styleId="xl111">
    <w:name w:val="xl111"/>
    <w:basedOn w:val="Normal"/>
    <w:rsid w:val="000D1CDD"/>
    <w:pPr>
      <w:pBdr>
        <w:left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es-CO"/>
    </w:rPr>
  </w:style>
  <w:style w:type="paragraph" w:customStyle="1" w:styleId="xl112">
    <w:name w:val="xl112"/>
    <w:basedOn w:val="Normal"/>
    <w:rsid w:val="000D1CDD"/>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es-CO"/>
    </w:rPr>
  </w:style>
  <w:style w:type="paragraph" w:customStyle="1" w:styleId="xl113">
    <w:name w:val="xl113"/>
    <w:basedOn w:val="Normal"/>
    <w:rsid w:val="000D1C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cs="Times New Roman"/>
      <w:b/>
      <w:bCs/>
      <w:szCs w:val="20"/>
      <w:lang w:eastAsia="es-CO"/>
    </w:rPr>
  </w:style>
  <w:style w:type="paragraph" w:customStyle="1" w:styleId="xl114">
    <w:name w:val="xl114"/>
    <w:basedOn w:val="Normal"/>
    <w:rsid w:val="000D1CD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es-CO"/>
    </w:rPr>
  </w:style>
  <w:style w:type="paragraph" w:customStyle="1" w:styleId="xl115">
    <w:name w:val="xl115"/>
    <w:basedOn w:val="Normal"/>
    <w:rsid w:val="000D1CDD"/>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es-CO"/>
    </w:rPr>
  </w:style>
  <w:style w:type="paragraph" w:customStyle="1" w:styleId="xl116">
    <w:name w:val="xl116"/>
    <w:basedOn w:val="Normal"/>
    <w:rsid w:val="000D1C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es-CO"/>
    </w:rPr>
  </w:style>
  <w:style w:type="paragraph" w:customStyle="1" w:styleId="xl117">
    <w:name w:val="xl117"/>
    <w:basedOn w:val="Normal"/>
    <w:rsid w:val="000D1CD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lang w:eastAsia="es-CO"/>
    </w:rPr>
  </w:style>
  <w:style w:type="paragraph" w:customStyle="1" w:styleId="xl118">
    <w:name w:val="xl118"/>
    <w:basedOn w:val="Normal"/>
    <w:rsid w:val="000D1CDD"/>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lang w:eastAsia="es-CO"/>
    </w:rPr>
  </w:style>
  <w:style w:type="paragraph" w:customStyle="1" w:styleId="xl119">
    <w:name w:val="xl119"/>
    <w:basedOn w:val="Normal"/>
    <w:rsid w:val="000D1C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85774">
      <w:bodyDiv w:val="1"/>
      <w:marLeft w:val="0"/>
      <w:marRight w:val="0"/>
      <w:marTop w:val="0"/>
      <w:marBottom w:val="0"/>
      <w:divBdr>
        <w:top w:val="none" w:sz="0" w:space="0" w:color="auto"/>
        <w:left w:val="none" w:sz="0" w:space="0" w:color="auto"/>
        <w:bottom w:val="none" w:sz="0" w:space="0" w:color="auto"/>
        <w:right w:val="none" w:sz="0" w:space="0" w:color="auto"/>
      </w:divBdr>
      <w:divsChild>
        <w:div w:id="59593997">
          <w:marLeft w:val="0"/>
          <w:marRight w:val="0"/>
          <w:marTop w:val="0"/>
          <w:marBottom w:val="0"/>
          <w:divBdr>
            <w:top w:val="none" w:sz="0" w:space="0" w:color="auto"/>
            <w:left w:val="none" w:sz="0" w:space="0" w:color="auto"/>
            <w:bottom w:val="none" w:sz="0" w:space="0" w:color="auto"/>
            <w:right w:val="none" w:sz="0" w:space="0" w:color="auto"/>
          </w:divBdr>
        </w:div>
        <w:div w:id="805120714">
          <w:marLeft w:val="0"/>
          <w:marRight w:val="0"/>
          <w:marTop w:val="0"/>
          <w:marBottom w:val="0"/>
          <w:divBdr>
            <w:top w:val="none" w:sz="0" w:space="0" w:color="auto"/>
            <w:left w:val="none" w:sz="0" w:space="0" w:color="auto"/>
            <w:bottom w:val="none" w:sz="0" w:space="0" w:color="auto"/>
            <w:right w:val="none" w:sz="0" w:space="0" w:color="auto"/>
          </w:divBdr>
        </w:div>
        <w:div w:id="1363215038">
          <w:marLeft w:val="0"/>
          <w:marRight w:val="0"/>
          <w:marTop w:val="0"/>
          <w:marBottom w:val="0"/>
          <w:divBdr>
            <w:top w:val="none" w:sz="0" w:space="0" w:color="auto"/>
            <w:left w:val="none" w:sz="0" w:space="0" w:color="auto"/>
            <w:bottom w:val="none" w:sz="0" w:space="0" w:color="auto"/>
            <w:right w:val="none" w:sz="0" w:space="0" w:color="auto"/>
          </w:divBdr>
        </w:div>
        <w:div w:id="1484203470">
          <w:marLeft w:val="-75"/>
          <w:marRight w:val="0"/>
          <w:marTop w:val="30"/>
          <w:marBottom w:val="30"/>
          <w:divBdr>
            <w:top w:val="none" w:sz="0" w:space="0" w:color="auto"/>
            <w:left w:val="none" w:sz="0" w:space="0" w:color="auto"/>
            <w:bottom w:val="none" w:sz="0" w:space="0" w:color="auto"/>
            <w:right w:val="none" w:sz="0" w:space="0" w:color="auto"/>
          </w:divBdr>
          <w:divsChild>
            <w:div w:id="496194904">
              <w:marLeft w:val="0"/>
              <w:marRight w:val="0"/>
              <w:marTop w:val="0"/>
              <w:marBottom w:val="0"/>
              <w:divBdr>
                <w:top w:val="none" w:sz="0" w:space="0" w:color="auto"/>
                <w:left w:val="none" w:sz="0" w:space="0" w:color="auto"/>
                <w:bottom w:val="none" w:sz="0" w:space="0" w:color="auto"/>
                <w:right w:val="none" w:sz="0" w:space="0" w:color="auto"/>
              </w:divBdr>
              <w:divsChild>
                <w:div w:id="45833547">
                  <w:marLeft w:val="0"/>
                  <w:marRight w:val="0"/>
                  <w:marTop w:val="0"/>
                  <w:marBottom w:val="0"/>
                  <w:divBdr>
                    <w:top w:val="none" w:sz="0" w:space="0" w:color="auto"/>
                    <w:left w:val="none" w:sz="0" w:space="0" w:color="auto"/>
                    <w:bottom w:val="none" w:sz="0" w:space="0" w:color="auto"/>
                    <w:right w:val="none" w:sz="0" w:space="0" w:color="auto"/>
                  </w:divBdr>
                </w:div>
              </w:divsChild>
            </w:div>
            <w:div w:id="947930256">
              <w:marLeft w:val="0"/>
              <w:marRight w:val="0"/>
              <w:marTop w:val="0"/>
              <w:marBottom w:val="0"/>
              <w:divBdr>
                <w:top w:val="none" w:sz="0" w:space="0" w:color="auto"/>
                <w:left w:val="none" w:sz="0" w:space="0" w:color="auto"/>
                <w:bottom w:val="none" w:sz="0" w:space="0" w:color="auto"/>
                <w:right w:val="none" w:sz="0" w:space="0" w:color="auto"/>
              </w:divBdr>
              <w:divsChild>
                <w:div w:id="1939412181">
                  <w:marLeft w:val="0"/>
                  <w:marRight w:val="0"/>
                  <w:marTop w:val="0"/>
                  <w:marBottom w:val="0"/>
                  <w:divBdr>
                    <w:top w:val="none" w:sz="0" w:space="0" w:color="auto"/>
                    <w:left w:val="none" w:sz="0" w:space="0" w:color="auto"/>
                    <w:bottom w:val="none" w:sz="0" w:space="0" w:color="auto"/>
                    <w:right w:val="none" w:sz="0" w:space="0" w:color="auto"/>
                  </w:divBdr>
                </w:div>
              </w:divsChild>
            </w:div>
            <w:div w:id="1192693571">
              <w:marLeft w:val="0"/>
              <w:marRight w:val="0"/>
              <w:marTop w:val="0"/>
              <w:marBottom w:val="0"/>
              <w:divBdr>
                <w:top w:val="none" w:sz="0" w:space="0" w:color="auto"/>
                <w:left w:val="none" w:sz="0" w:space="0" w:color="auto"/>
                <w:bottom w:val="none" w:sz="0" w:space="0" w:color="auto"/>
                <w:right w:val="none" w:sz="0" w:space="0" w:color="auto"/>
              </w:divBdr>
              <w:divsChild>
                <w:div w:id="322899881">
                  <w:marLeft w:val="0"/>
                  <w:marRight w:val="0"/>
                  <w:marTop w:val="0"/>
                  <w:marBottom w:val="0"/>
                  <w:divBdr>
                    <w:top w:val="none" w:sz="0" w:space="0" w:color="auto"/>
                    <w:left w:val="none" w:sz="0" w:space="0" w:color="auto"/>
                    <w:bottom w:val="none" w:sz="0" w:space="0" w:color="auto"/>
                    <w:right w:val="none" w:sz="0" w:space="0" w:color="auto"/>
                  </w:divBdr>
                </w:div>
              </w:divsChild>
            </w:div>
            <w:div w:id="1220244360">
              <w:marLeft w:val="0"/>
              <w:marRight w:val="0"/>
              <w:marTop w:val="0"/>
              <w:marBottom w:val="0"/>
              <w:divBdr>
                <w:top w:val="none" w:sz="0" w:space="0" w:color="auto"/>
                <w:left w:val="none" w:sz="0" w:space="0" w:color="auto"/>
                <w:bottom w:val="none" w:sz="0" w:space="0" w:color="auto"/>
                <w:right w:val="none" w:sz="0" w:space="0" w:color="auto"/>
              </w:divBdr>
              <w:divsChild>
                <w:div w:id="230584550">
                  <w:marLeft w:val="0"/>
                  <w:marRight w:val="0"/>
                  <w:marTop w:val="0"/>
                  <w:marBottom w:val="0"/>
                  <w:divBdr>
                    <w:top w:val="none" w:sz="0" w:space="0" w:color="auto"/>
                    <w:left w:val="none" w:sz="0" w:space="0" w:color="auto"/>
                    <w:bottom w:val="none" w:sz="0" w:space="0" w:color="auto"/>
                    <w:right w:val="none" w:sz="0" w:space="0" w:color="auto"/>
                  </w:divBdr>
                </w:div>
              </w:divsChild>
            </w:div>
            <w:div w:id="1443846067">
              <w:marLeft w:val="0"/>
              <w:marRight w:val="0"/>
              <w:marTop w:val="0"/>
              <w:marBottom w:val="0"/>
              <w:divBdr>
                <w:top w:val="none" w:sz="0" w:space="0" w:color="auto"/>
                <w:left w:val="none" w:sz="0" w:space="0" w:color="auto"/>
                <w:bottom w:val="none" w:sz="0" w:space="0" w:color="auto"/>
                <w:right w:val="none" w:sz="0" w:space="0" w:color="auto"/>
              </w:divBdr>
              <w:divsChild>
                <w:div w:id="861817290">
                  <w:marLeft w:val="0"/>
                  <w:marRight w:val="0"/>
                  <w:marTop w:val="0"/>
                  <w:marBottom w:val="0"/>
                  <w:divBdr>
                    <w:top w:val="none" w:sz="0" w:space="0" w:color="auto"/>
                    <w:left w:val="none" w:sz="0" w:space="0" w:color="auto"/>
                    <w:bottom w:val="none" w:sz="0" w:space="0" w:color="auto"/>
                    <w:right w:val="none" w:sz="0" w:space="0" w:color="auto"/>
                  </w:divBdr>
                </w:div>
              </w:divsChild>
            </w:div>
            <w:div w:id="1492215645">
              <w:marLeft w:val="0"/>
              <w:marRight w:val="0"/>
              <w:marTop w:val="0"/>
              <w:marBottom w:val="0"/>
              <w:divBdr>
                <w:top w:val="none" w:sz="0" w:space="0" w:color="auto"/>
                <w:left w:val="none" w:sz="0" w:space="0" w:color="auto"/>
                <w:bottom w:val="none" w:sz="0" w:space="0" w:color="auto"/>
                <w:right w:val="none" w:sz="0" w:space="0" w:color="auto"/>
              </w:divBdr>
              <w:divsChild>
                <w:div w:id="1876695598">
                  <w:marLeft w:val="0"/>
                  <w:marRight w:val="0"/>
                  <w:marTop w:val="0"/>
                  <w:marBottom w:val="0"/>
                  <w:divBdr>
                    <w:top w:val="none" w:sz="0" w:space="0" w:color="auto"/>
                    <w:left w:val="none" w:sz="0" w:space="0" w:color="auto"/>
                    <w:bottom w:val="none" w:sz="0" w:space="0" w:color="auto"/>
                    <w:right w:val="none" w:sz="0" w:space="0" w:color="auto"/>
                  </w:divBdr>
                </w:div>
              </w:divsChild>
            </w:div>
            <w:div w:id="1551727490">
              <w:marLeft w:val="0"/>
              <w:marRight w:val="0"/>
              <w:marTop w:val="0"/>
              <w:marBottom w:val="0"/>
              <w:divBdr>
                <w:top w:val="none" w:sz="0" w:space="0" w:color="auto"/>
                <w:left w:val="none" w:sz="0" w:space="0" w:color="auto"/>
                <w:bottom w:val="none" w:sz="0" w:space="0" w:color="auto"/>
                <w:right w:val="none" w:sz="0" w:space="0" w:color="auto"/>
              </w:divBdr>
              <w:divsChild>
                <w:div w:id="417479590">
                  <w:marLeft w:val="0"/>
                  <w:marRight w:val="0"/>
                  <w:marTop w:val="0"/>
                  <w:marBottom w:val="0"/>
                  <w:divBdr>
                    <w:top w:val="none" w:sz="0" w:space="0" w:color="auto"/>
                    <w:left w:val="none" w:sz="0" w:space="0" w:color="auto"/>
                    <w:bottom w:val="none" w:sz="0" w:space="0" w:color="auto"/>
                    <w:right w:val="none" w:sz="0" w:space="0" w:color="auto"/>
                  </w:divBdr>
                </w:div>
              </w:divsChild>
            </w:div>
            <w:div w:id="1566145621">
              <w:marLeft w:val="0"/>
              <w:marRight w:val="0"/>
              <w:marTop w:val="0"/>
              <w:marBottom w:val="0"/>
              <w:divBdr>
                <w:top w:val="none" w:sz="0" w:space="0" w:color="auto"/>
                <w:left w:val="none" w:sz="0" w:space="0" w:color="auto"/>
                <w:bottom w:val="none" w:sz="0" w:space="0" w:color="auto"/>
                <w:right w:val="none" w:sz="0" w:space="0" w:color="auto"/>
              </w:divBdr>
              <w:divsChild>
                <w:div w:id="573121811">
                  <w:marLeft w:val="0"/>
                  <w:marRight w:val="0"/>
                  <w:marTop w:val="0"/>
                  <w:marBottom w:val="0"/>
                  <w:divBdr>
                    <w:top w:val="none" w:sz="0" w:space="0" w:color="auto"/>
                    <w:left w:val="none" w:sz="0" w:space="0" w:color="auto"/>
                    <w:bottom w:val="none" w:sz="0" w:space="0" w:color="auto"/>
                    <w:right w:val="none" w:sz="0" w:space="0" w:color="auto"/>
                  </w:divBdr>
                </w:div>
              </w:divsChild>
            </w:div>
            <w:div w:id="1641183242">
              <w:marLeft w:val="0"/>
              <w:marRight w:val="0"/>
              <w:marTop w:val="0"/>
              <w:marBottom w:val="0"/>
              <w:divBdr>
                <w:top w:val="none" w:sz="0" w:space="0" w:color="auto"/>
                <w:left w:val="none" w:sz="0" w:space="0" w:color="auto"/>
                <w:bottom w:val="none" w:sz="0" w:space="0" w:color="auto"/>
                <w:right w:val="none" w:sz="0" w:space="0" w:color="auto"/>
              </w:divBdr>
              <w:divsChild>
                <w:div w:id="1776557050">
                  <w:marLeft w:val="0"/>
                  <w:marRight w:val="0"/>
                  <w:marTop w:val="0"/>
                  <w:marBottom w:val="0"/>
                  <w:divBdr>
                    <w:top w:val="none" w:sz="0" w:space="0" w:color="auto"/>
                    <w:left w:val="none" w:sz="0" w:space="0" w:color="auto"/>
                    <w:bottom w:val="none" w:sz="0" w:space="0" w:color="auto"/>
                    <w:right w:val="none" w:sz="0" w:space="0" w:color="auto"/>
                  </w:divBdr>
                </w:div>
              </w:divsChild>
            </w:div>
            <w:div w:id="1854149750">
              <w:marLeft w:val="0"/>
              <w:marRight w:val="0"/>
              <w:marTop w:val="0"/>
              <w:marBottom w:val="0"/>
              <w:divBdr>
                <w:top w:val="none" w:sz="0" w:space="0" w:color="auto"/>
                <w:left w:val="none" w:sz="0" w:space="0" w:color="auto"/>
                <w:bottom w:val="none" w:sz="0" w:space="0" w:color="auto"/>
                <w:right w:val="none" w:sz="0" w:space="0" w:color="auto"/>
              </w:divBdr>
              <w:divsChild>
                <w:div w:id="1349405931">
                  <w:marLeft w:val="0"/>
                  <w:marRight w:val="0"/>
                  <w:marTop w:val="0"/>
                  <w:marBottom w:val="0"/>
                  <w:divBdr>
                    <w:top w:val="none" w:sz="0" w:space="0" w:color="auto"/>
                    <w:left w:val="none" w:sz="0" w:space="0" w:color="auto"/>
                    <w:bottom w:val="none" w:sz="0" w:space="0" w:color="auto"/>
                    <w:right w:val="none" w:sz="0" w:space="0" w:color="auto"/>
                  </w:divBdr>
                </w:div>
              </w:divsChild>
            </w:div>
            <w:div w:id="1855337373">
              <w:marLeft w:val="0"/>
              <w:marRight w:val="0"/>
              <w:marTop w:val="0"/>
              <w:marBottom w:val="0"/>
              <w:divBdr>
                <w:top w:val="none" w:sz="0" w:space="0" w:color="auto"/>
                <w:left w:val="none" w:sz="0" w:space="0" w:color="auto"/>
                <w:bottom w:val="none" w:sz="0" w:space="0" w:color="auto"/>
                <w:right w:val="none" w:sz="0" w:space="0" w:color="auto"/>
              </w:divBdr>
              <w:divsChild>
                <w:div w:id="1165053553">
                  <w:marLeft w:val="0"/>
                  <w:marRight w:val="0"/>
                  <w:marTop w:val="0"/>
                  <w:marBottom w:val="0"/>
                  <w:divBdr>
                    <w:top w:val="none" w:sz="0" w:space="0" w:color="auto"/>
                    <w:left w:val="none" w:sz="0" w:space="0" w:color="auto"/>
                    <w:bottom w:val="none" w:sz="0" w:space="0" w:color="auto"/>
                    <w:right w:val="none" w:sz="0" w:space="0" w:color="auto"/>
                  </w:divBdr>
                </w:div>
              </w:divsChild>
            </w:div>
            <w:div w:id="1879392333">
              <w:marLeft w:val="0"/>
              <w:marRight w:val="0"/>
              <w:marTop w:val="0"/>
              <w:marBottom w:val="0"/>
              <w:divBdr>
                <w:top w:val="none" w:sz="0" w:space="0" w:color="auto"/>
                <w:left w:val="none" w:sz="0" w:space="0" w:color="auto"/>
                <w:bottom w:val="none" w:sz="0" w:space="0" w:color="auto"/>
                <w:right w:val="none" w:sz="0" w:space="0" w:color="auto"/>
              </w:divBdr>
              <w:divsChild>
                <w:div w:id="189616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760350">
          <w:marLeft w:val="0"/>
          <w:marRight w:val="0"/>
          <w:marTop w:val="0"/>
          <w:marBottom w:val="0"/>
          <w:divBdr>
            <w:top w:val="none" w:sz="0" w:space="0" w:color="auto"/>
            <w:left w:val="none" w:sz="0" w:space="0" w:color="auto"/>
            <w:bottom w:val="none" w:sz="0" w:space="0" w:color="auto"/>
            <w:right w:val="none" w:sz="0" w:space="0" w:color="auto"/>
          </w:divBdr>
        </w:div>
      </w:divsChild>
    </w:div>
    <w:div w:id="261187208">
      <w:bodyDiv w:val="1"/>
      <w:marLeft w:val="0"/>
      <w:marRight w:val="0"/>
      <w:marTop w:val="0"/>
      <w:marBottom w:val="0"/>
      <w:divBdr>
        <w:top w:val="none" w:sz="0" w:space="0" w:color="auto"/>
        <w:left w:val="none" w:sz="0" w:space="0" w:color="auto"/>
        <w:bottom w:val="none" w:sz="0" w:space="0" w:color="auto"/>
        <w:right w:val="none" w:sz="0" w:space="0" w:color="auto"/>
      </w:divBdr>
      <w:divsChild>
        <w:div w:id="281570787">
          <w:marLeft w:val="0"/>
          <w:marRight w:val="0"/>
          <w:marTop w:val="0"/>
          <w:marBottom w:val="0"/>
          <w:divBdr>
            <w:top w:val="none" w:sz="0" w:space="0" w:color="auto"/>
            <w:left w:val="none" w:sz="0" w:space="0" w:color="auto"/>
            <w:bottom w:val="none" w:sz="0" w:space="0" w:color="auto"/>
            <w:right w:val="none" w:sz="0" w:space="0" w:color="auto"/>
          </w:divBdr>
        </w:div>
        <w:div w:id="1118834759">
          <w:marLeft w:val="0"/>
          <w:marRight w:val="0"/>
          <w:marTop w:val="0"/>
          <w:marBottom w:val="0"/>
          <w:divBdr>
            <w:top w:val="none" w:sz="0" w:space="0" w:color="auto"/>
            <w:left w:val="none" w:sz="0" w:space="0" w:color="auto"/>
            <w:bottom w:val="none" w:sz="0" w:space="0" w:color="auto"/>
            <w:right w:val="none" w:sz="0" w:space="0" w:color="auto"/>
          </w:divBdr>
        </w:div>
        <w:div w:id="1183015867">
          <w:marLeft w:val="0"/>
          <w:marRight w:val="0"/>
          <w:marTop w:val="0"/>
          <w:marBottom w:val="0"/>
          <w:divBdr>
            <w:top w:val="none" w:sz="0" w:space="0" w:color="auto"/>
            <w:left w:val="none" w:sz="0" w:space="0" w:color="auto"/>
            <w:bottom w:val="none" w:sz="0" w:space="0" w:color="auto"/>
            <w:right w:val="none" w:sz="0" w:space="0" w:color="auto"/>
          </w:divBdr>
        </w:div>
        <w:div w:id="1320647707">
          <w:marLeft w:val="0"/>
          <w:marRight w:val="0"/>
          <w:marTop w:val="0"/>
          <w:marBottom w:val="0"/>
          <w:divBdr>
            <w:top w:val="none" w:sz="0" w:space="0" w:color="auto"/>
            <w:left w:val="none" w:sz="0" w:space="0" w:color="auto"/>
            <w:bottom w:val="none" w:sz="0" w:space="0" w:color="auto"/>
            <w:right w:val="none" w:sz="0" w:space="0" w:color="auto"/>
          </w:divBdr>
        </w:div>
        <w:div w:id="1700202842">
          <w:marLeft w:val="0"/>
          <w:marRight w:val="0"/>
          <w:marTop w:val="0"/>
          <w:marBottom w:val="0"/>
          <w:divBdr>
            <w:top w:val="none" w:sz="0" w:space="0" w:color="auto"/>
            <w:left w:val="none" w:sz="0" w:space="0" w:color="auto"/>
            <w:bottom w:val="none" w:sz="0" w:space="0" w:color="auto"/>
            <w:right w:val="none" w:sz="0" w:space="0" w:color="auto"/>
          </w:divBdr>
        </w:div>
      </w:divsChild>
    </w:div>
    <w:div w:id="68767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560857-C9B8-47FA-99C7-35DCB68658BE}">
  <ds:schemaRefs>
    <ds:schemaRef ds:uri="http://schemas.openxmlformats.org/officeDocument/2006/bibliography"/>
  </ds:schemaRefs>
</ds:datastoreItem>
</file>

<file path=customXml/itemProps2.xml><?xml version="1.0" encoding="utf-8"?>
<ds:datastoreItem xmlns:ds="http://schemas.openxmlformats.org/officeDocument/2006/customXml" ds:itemID="{7B46046C-4245-42DA-B1E7-F32FBE403573}">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8E49890F-8A61-4E3D-9E4B-27207AEB526F}">
  <ds:schemaRefs>
    <ds:schemaRef ds:uri="http://schemas.microsoft.com/sharepoint/v3/contenttype/forms"/>
  </ds:schemaRefs>
</ds:datastoreItem>
</file>

<file path=customXml/itemProps4.xml><?xml version="1.0" encoding="utf-8"?>
<ds:datastoreItem xmlns:ds="http://schemas.openxmlformats.org/officeDocument/2006/customXml" ds:itemID="{A664059D-65D3-44CB-A93B-7BA46AB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1410</TotalTime>
  <Pages>27</Pages>
  <Words>10646</Words>
  <Characters>60365</Characters>
  <Application>Microsoft Office Word</Application>
  <DocSecurity>0</DocSecurity>
  <Lines>1284</Lines>
  <Paragraphs>537</Paragraphs>
  <ScaleCrop>false</ScaleCrop>
  <Company/>
  <LinksUpToDate>false</LinksUpToDate>
  <CharactersWithSpaces>70474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Karlo Fernández Cala</dc:creator>
  <cp:keywords/>
  <dc:description/>
  <cp:lastModifiedBy>Profesional de Mantenimiento Sistema de Bibliotecas Públicas de Medellín</cp:lastModifiedBy>
  <cp:revision>73</cp:revision>
  <cp:lastPrinted>2021-08-06T19:33:00Z</cp:lastPrinted>
  <dcterms:created xsi:type="dcterms:W3CDTF">2025-04-28T05:35:00Z</dcterms:created>
  <dcterms:modified xsi:type="dcterms:W3CDTF">2026-04-05T18:59:00Z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98818900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